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5A4AA2" w:rsidRPr="00C827A9" w:rsidTr="00B46C62">
        <w:trPr>
          <w:trHeight w:val="6064"/>
        </w:trPr>
        <w:tc>
          <w:tcPr>
            <w:tcW w:w="4608" w:type="dxa"/>
          </w:tcPr>
          <w:p w:rsidR="005A4AA2" w:rsidRPr="00C827A9" w:rsidRDefault="005A4AA2" w:rsidP="00B46C62">
            <w:pPr>
              <w:tabs>
                <w:tab w:val="left" w:pos="882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АДМИНИСТРАЦИЯ</w:t>
            </w:r>
          </w:p>
          <w:p w:rsidR="005A4AA2" w:rsidRPr="00C827A9" w:rsidRDefault="005A4AA2" w:rsidP="00B46C62">
            <w:pPr>
              <w:jc w:val="center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МУНИЦИПАЛЬНОГО</w:t>
            </w:r>
          </w:p>
          <w:p w:rsidR="005A4AA2" w:rsidRPr="00C827A9" w:rsidRDefault="005A4AA2" w:rsidP="00B46C62">
            <w:pPr>
              <w:tabs>
                <w:tab w:val="left" w:pos="9354"/>
              </w:tabs>
              <w:jc w:val="center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ОБРАЗОВАНИЯ</w:t>
            </w:r>
          </w:p>
          <w:p w:rsidR="005A4AA2" w:rsidRPr="00C827A9" w:rsidRDefault="005A4AA2" w:rsidP="00B46C62">
            <w:pPr>
              <w:tabs>
                <w:tab w:val="left" w:pos="936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ПОДГОРОДНЕ - ПОКРОВСКИЙ</w:t>
            </w:r>
          </w:p>
          <w:p w:rsidR="005A4AA2" w:rsidRPr="00C827A9" w:rsidRDefault="005A4AA2" w:rsidP="00B46C62">
            <w:pPr>
              <w:tabs>
                <w:tab w:val="left" w:pos="936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СЕЛЬСОВЕТ</w:t>
            </w:r>
          </w:p>
          <w:p w:rsidR="005A4AA2" w:rsidRPr="00C827A9" w:rsidRDefault="005A4AA2" w:rsidP="00B46C62">
            <w:pPr>
              <w:tabs>
                <w:tab w:val="left" w:pos="9354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ОРЕНБУРГСКОГО РАЙОНА</w:t>
            </w:r>
          </w:p>
          <w:p w:rsidR="005A4AA2" w:rsidRPr="00C827A9" w:rsidRDefault="005A4AA2" w:rsidP="00B46C62">
            <w:pPr>
              <w:tabs>
                <w:tab w:val="left" w:pos="9354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ОРЕНБУРГСКОЙ ОБЛАСТИ</w:t>
            </w:r>
          </w:p>
          <w:p w:rsidR="005A4AA2" w:rsidRPr="00C827A9" w:rsidRDefault="005A4AA2" w:rsidP="00B46C62">
            <w:pPr>
              <w:pStyle w:val="6"/>
              <w:spacing w:before="0" w:after="0" w:line="240" w:lineRule="auto"/>
              <w:jc w:val="center"/>
              <w:outlineLvl w:val="5"/>
              <w:rPr>
                <w:sz w:val="28"/>
                <w:szCs w:val="28"/>
              </w:rPr>
            </w:pPr>
          </w:p>
          <w:p w:rsidR="005A4AA2" w:rsidRDefault="005A4AA2" w:rsidP="00B46C62">
            <w:pPr>
              <w:pStyle w:val="6"/>
              <w:spacing w:before="0" w:after="0" w:line="240" w:lineRule="auto"/>
              <w:jc w:val="center"/>
              <w:outlineLvl w:val="5"/>
              <w:rPr>
                <w:sz w:val="32"/>
                <w:szCs w:val="32"/>
              </w:rPr>
            </w:pPr>
            <w:r w:rsidRPr="004A1B3D">
              <w:rPr>
                <w:sz w:val="32"/>
                <w:szCs w:val="32"/>
              </w:rPr>
              <w:t>П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О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С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Т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А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Н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О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В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Л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Е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Н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И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Е</w:t>
            </w:r>
          </w:p>
          <w:p w:rsidR="00DA7779" w:rsidRDefault="00DA7779" w:rsidP="00DA7779">
            <w:pPr>
              <w:rPr>
                <w:lang w:eastAsia="en-US"/>
              </w:rPr>
            </w:pPr>
          </w:p>
          <w:p w:rsidR="00DA7779" w:rsidRDefault="00DA7779" w:rsidP="00DA7779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20.09.2017 г.</w:t>
            </w:r>
            <w:r w:rsidR="00722C62">
              <w:rPr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443-п</w:t>
            </w:r>
          </w:p>
          <w:p w:rsidR="00DA7779" w:rsidRDefault="00DA7779" w:rsidP="00DA7779">
            <w:pPr>
              <w:rPr>
                <w:lang w:eastAsia="en-US"/>
              </w:rPr>
            </w:pPr>
          </w:p>
          <w:p w:rsidR="00DA7779" w:rsidRPr="00DA7779" w:rsidRDefault="00DA7779" w:rsidP="00DA7779">
            <w:pPr>
              <w:rPr>
                <w:lang w:eastAsia="en-US"/>
              </w:rPr>
            </w:pPr>
          </w:p>
          <w:p w:rsidR="005A4AA2" w:rsidRPr="00DA7779" w:rsidRDefault="007F3AAE" w:rsidP="00DA77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3067D7" wp14:editId="390C5D7A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44450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94E2A"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3.5pt" to="21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AD7E8" wp14:editId="5FE9A244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3A9CD9" id="Прямая соединительная линия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pt,4.25pt" to="217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" strokecolor="black [3040]"/>
                  </w:pict>
                </mc:Fallback>
              </mc:AlternateContent>
            </w:r>
            <w:r w:rsidR="005924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2F361" wp14:editId="093FA0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2000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F953D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" strokecolor="black [3040]"/>
                  </w:pict>
                </mc:Fallback>
              </mc:AlternateContent>
            </w:r>
            <w:r w:rsidR="005924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F835C" wp14:editId="2D5F527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2B725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" strokecolor="black [3040]"/>
                  </w:pict>
                </mc:Fallback>
              </mc:AlternateContent>
            </w:r>
          </w:p>
          <w:p w:rsidR="005A4AA2" w:rsidRPr="00C827A9" w:rsidRDefault="004A1B3D" w:rsidP="007F3AAE">
            <w:pPr>
              <w:ind w:right="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7F3AAE">
              <w:rPr>
                <w:bCs/>
                <w:sz w:val="28"/>
                <w:szCs w:val="28"/>
              </w:rPr>
              <w:t xml:space="preserve"> </w:t>
            </w:r>
            <w:r w:rsidR="00E5118B">
              <w:rPr>
                <w:bCs/>
                <w:sz w:val="28"/>
                <w:szCs w:val="28"/>
              </w:rPr>
              <w:t xml:space="preserve">создании </w:t>
            </w:r>
            <w:r w:rsidR="007F3AAE" w:rsidRPr="007F3AAE">
              <w:rPr>
                <w:bCs/>
                <w:sz w:val="28"/>
                <w:szCs w:val="28"/>
              </w:rPr>
              <w:t>комиссии по</w:t>
            </w:r>
            <w:r w:rsidR="00D86636">
              <w:rPr>
                <w:bCs/>
                <w:sz w:val="28"/>
                <w:szCs w:val="28"/>
              </w:rPr>
              <w:t xml:space="preserve"> разработке схемы размещения</w:t>
            </w:r>
            <w:r w:rsidR="007F3AAE" w:rsidRPr="007F3AAE">
              <w:rPr>
                <w:bCs/>
                <w:sz w:val="28"/>
                <w:szCs w:val="28"/>
              </w:rPr>
              <w:t xml:space="preserve"> нестационарных торговых объектов</w:t>
            </w:r>
            <w:r w:rsidR="007F3AAE">
              <w:rPr>
                <w:sz w:val="28"/>
                <w:szCs w:val="28"/>
              </w:rPr>
              <w:t xml:space="preserve"> на территории муниципального образования Подгородне-Покровский </w:t>
            </w:r>
            <w:r w:rsidR="007F3AAE">
              <w:rPr>
                <w:bCs/>
                <w:sz w:val="28"/>
                <w:szCs w:val="28"/>
              </w:rPr>
              <w:t>сельсовет Оренбургского района Оренбургской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="005A4AA2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816CCC" w:rsidRDefault="00816CCC" w:rsidP="005A4AA2">
      <w:pPr>
        <w:jc w:val="both"/>
        <w:rPr>
          <w:sz w:val="28"/>
          <w:szCs w:val="28"/>
        </w:rPr>
      </w:pPr>
    </w:p>
    <w:p w:rsidR="00916164" w:rsidRDefault="00916164" w:rsidP="005A4AA2">
      <w:pPr>
        <w:jc w:val="both"/>
        <w:rPr>
          <w:sz w:val="28"/>
          <w:szCs w:val="28"/>
        </w:rPr>
      </w:pPr>
    </w:p>
    <w:p w:rsidR="005A4AA2" w:rsidRDefault="001B1D05" w:rsidP="00816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6CCC" w:rsidRPr="00816CCC">
        <w:rPr>
          <w:sz w:val="28"/>
          <w:szCs w:val="28"/>
        </w:rPr>
        <w:t xml:space="preserve">уководствуясь Федеральным </w:t>
      </w:r>
      <w:r w:rsidR="00D86636">
        <w:rPr>
          <w:sz w:val="28"/>
          <w:szCs w:val="28"/>
        </w:rPr>
        <w:t>законом от 28.12.2009 №</w:t>
      </w:r>
      <w:r w:rsidR="00F1331E">
        <w:rPr>
          <w:sz w:val="28"/>
          <w:szCs w:val="28"/>
        </w:rPr>
        <w:t xml:space="preserve"> 381-ФЗ «</w:t>
      </w:r>
      <w:r w:rsidR="00816CCC" w:rsidRPr="00816CCC">
        <w:rPr>
          <w:sz w:val="28"/>
          <w:szCs w:val="28"/>
        </w:rPr>
        <w:t>Об основах государственного регулирования торговой деят</w:t>
      </w:r>
      <w:r w:rsidR="00F1331E">
        <w:rPr>
          <w:sz w:val="28"/>
          <w:szCs w:val="28"/>
        </w:rPr>
        <w:t>ельности в Российской Федерации»</w:t>
      </w:r>
      <w:r w:rsidR="00816CCC" w:rsidRPr="00816CCC">
        <w:rPr>
          <w:sz w:val="28"/>
          <w:szCs w:val="28"/>
        </w:rPr>
        <w:t xml:space="preserve">, Федеральным </w:t>
      </w:r>
      <w:r w:rsidR="00D86636">
        <w:rPr>
          <w:sz w:val="28"/>
          <w:szCs w:val="28"/>
        </w:rPr>
        <w:t xml:space="preserve">законом от 26.07.2006 № </w:t>
      </w:r>
      <w:r w:rsidR="00F1331E">
        <w:rPr>
          <w:sz w:val="28"/>
          <w:szCs w:val="28"/>
        </w:rPr>
        <w:t>135-ФЗ «О защите конкуренции»</w:t>
      </w:r>
      <w:r w:rsidR="00472AF1">
        <w:rPr>
          <w:sz w:val="28"/>
          <w:szCs w:val="28"/>
        </w:rPr>
        <w:t xml:space="preserve">, </w:t>
      </w:r>
      <w:hyperlink r:id="rId4" w:history="1">
        <w:r w:rsidR="007F3AAE" w:rsidRPr="007F3AAE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="007F3AAE" w:rsidRPr="007F3AAE">
        <w:rPr>
          <w:sz w:val="28"/>
          <w:szCs w:val="28"/>
        </w:rPr>
        <w:t xml:space="preserve"> муниципального образования </w:t>
      </w:r>
      <w:r w:rsidR="007F3AAE">
        <w:rPr>
          <w:sz w:val="28"/>
          <w:szCs w:val="28"/>
        </w:rPr>
        <w:t xml:space="preserve">Подгородне-Покровский </w:t>
      </w:r>
      <w:r w:rsidR="007F3AAE">
        <w:rPr>
          <w:bCs/>
          <w:sz w:val="28"/>
          <w:szCs w:val="28"/>
        </w:rPr>
        <w:t>сельсовет Оренбургск</w:t>
      </w:r>
      <w:r w:rsidR="00D86636">
        <w:rPr>
          <w:bCs/>
          <w:sz w:val="28"/>
          <w:szCs w:val="28"/>
        </w:rPr>
        <w:t>ого района Оренбургской области</w:t>
      </w:r>
      <w:r>
        <w:rPr>
          <w:bCs/>
          <w:sz w:val="28"/>
          <w:szCs w:val="28"/>
        </w:rPr>
        <w:t>,</w:t>
      </w:r>
      <w:r w:rsidR="00F1331E">
        <w:rPr>
          <w:sz w:val="28"/>
          <w:szCs w:val="28"/>
        </w:rPr>
        <w:t xml:space="preserve"> </w:t>
      </w:r>
      <w:r>
        <w:rPr>
          <w:sz w:val="28"/>
          <w:szCs w:val="28"/>
        </w:rPr>
        <w:t>во исполнение приказа</w:t>
      </w:r>
      <w:r w:rsidRPr="00816CCC">
        <w:rPr>
          <w:sz w:val="28"/>
          <w:szCs w:val="28"/>
        </w:rPr>
        <w:t xml:space="preserve"> Минис</w:t>
      </w:r>
      <w:r>
        <w:rPr>
          <w:sz w:val="28"/>
          <w:szCs w:val="28"/>
        </w:rPr>
        <w:t>терства экономического развития, промышленной политики и торговли Оренбургской области от 13.08.2013 № 90 «</w:t>
      </w:r>
      <w:r w:rsidRPr="00F1331E">
        <w:rPr>
          <w:sz w:val="28"/>
          <w:szCs w:val="28"/>
        </w:rPr>
        <w:t>О порядке разработки и утверждения схемы размещения нестационарных торговых объектов на территории Оренбургской области</w:t>
      </w:r>
      <w:r>
        <w:rPr>
          <w:sz w:val="28"/>
          <w:szCs w:val="28"/>
        </w:rPr>
        <w:t xml:space="preserve">» </w:t>
      </w:r>
      <w:r w:rsidR="00F1331E">
        <w:rPr>
          <w:sz w:val="28"/>
          <w:szCs w:val="28"/>
        </w:rPr>
        <w:t xml:space="preserve">п о с </w:t>
      </w:r>
      <w:proofErr w:type="gramStart"/>
      <w:r w:rsidR="00F1331E">
        <w:rPr>
          <w:sz w:val="28"/>
          <w:szCs w:val="28"/>
        </w:rPr>
        <w:t>т</w:t>
      </w:r>
      <w:proofErr w:type="gramEnd"/>
      <w:r w:rsidR="00F1331E">
        <w:rPr>
          <w:sz w:val="28"/>
          <w:szCs w:val="28"/>
        </w:rPr>
        <w:t xml:space="preserve"> а н о в л я е т</w:t>
      </w:r>
      <w:r w:rsidR="00D86636">
        <w:rPr>
          <w:sz w:val="28"/>
          <w:szCs w:val="28"/>
        </w:rPr>
        <w:t>:</w:t>
      </w:r>
    </w:p>
    <w:p w:rsidR="00F1331E" w:rsidRPr="00F1331E" w:rsidRDefault="00F1331E" w:rsidP="00F133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31E">
        <w:rPr>
          <w:sz w:val="28"/>
          <w:szCs w:val="28"/>
        </w:rPr>
        <w:t xml:space="preserve">1. Утвердить состав комиссии по </w:t>
      </w:r>
      <w:r w:rsidR="00D86636">
        <w:rPr>
          <w:sz w:val="28"/>
          <w:szCs w:val="28"/>
        </w:rPr>
        <w:t>разработке схемы размещения</w:t>
      </w:r>
      <w:r w:rsidRPr="00F1331E">
        <w:rPr>
          <w:sz w:val="28"/>
          <w:szCs w:val="28"/>
        </w:rPr>
        <w:t xml:space="preserve"> нестационарных торговых объектов на территории </w:t>
      </w:r>
      <w:r>
        <w:rPr>
          <w:sz w:val="28"/>
          <w:szCs w:val="28"/>
        </w:rPr>
        <w:t xml:space="preserve">муниципального образования 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</w:t>
      </w:r>
      <w:r w:rsidRPr="00F1331E">
        <w:rPr>
          <w:sz w:val="28"/>
          <w:szCs w:val="28"/>
        </w:rPr>
        <w:t xml:space="preserve"> </w:t>
      </w:r>
      <w:r w:rsidR="00D86636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 xml:space="preserve"> № 1.</w:t>
      </w:r>
    </w:p>
    <w:p w:rsidR="005A4AA2" w:rsidRDefault="00F1331E" w:rsidP="00F1331E">
      <w:pPr>
        <w:ind w:firstLine="708"/>
        <w:jc w:val="both"/>
        <w:rPr>
          <w:sz w:val="28"/>
          <w:szCs w:val="28"/>
        </w:rPr>
      </w:pPr>
      <w:r w:rsidRPr="00F1331E">
        <w:rPr>
          <w:sz w:val="28"/>
          <w:szCs w:val="28"/>
        </w:rPr>
        <w:t xml:space="preserve">2. Утвердить Положение о комиссии по </w:t>
      </w:r>
      <w:r w:rsidR="00D86636">
        <w:rPr>
          <w:sz w:val="28"/>
          <w:szCs w:val="28"/>
        </w:rPr>
        <w:t>разработке схемы размещения</w:t>
      </w:r>
      <w:r w:rsidRPr="00F1331E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 xml:space="preserve">торговых объектов на территории муниципального образования 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</w:t>
      </w:r>
      <w:r w:rsidRPr="00F1331E">
        <w:rPr>
          <w:sz w:val="28"/>
          <w:szCs w:val="28"/>
        </w:rPr>
        <w:t xml:space="preserve"> </w:t>
      </w:r>
      <w:r w:rsidR="00D86636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 xml:space="preserve"> № 2.</w:t>
      </w:r>
    </w:p>
    <w:p w:rsidR="00B471C8" w:rsidRDefault="00B471C8" w:rsidP="00B47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71C8">
        <w:rPr>
          <w:sz w:val="28"/>
          <w:szCs w:val="28"/>
        </w:rPr>
        <w:t xml:space="preserve">Утвердить форму реестра нестационарных торговых объектов на территории муниципального образования </w:t>
      </w:r>
      <w:r>
        <w:rPr>
          <w:sz w:val="28"/>
          <w:szCs w:val="28"/>
        </w:rPr>
        <w:t xml:space="preserve">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</w:t>
      </w:r>
      <w:r w:rsidRPr="00F133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№ 3.</w:t>
      </w:r>
    </w:p>
    <w:p w:rsidR="00916164" w:rsidRDefault="00B471C8" w:rsidP="00F1331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1331E">
        <w:rPr>
          <w:sz w:val="28"/>
          <w:szCs w:val="28"/>
        </w:rPr>
        <w:t>. Настоящее постановление</w:t>
      </w:r>
      <w:r w:rsidR="00F1331E" w:rsidRPr="00242BA5">
        <w:rPr>
          <w:sz w:val="28"/>
          <w:szCs w:val="28"/>
        </w:rPr>
        <w:t xml:space="preserve"> </w:t>
      </w:r>
      <w:r w:rsidR="00F1331E" w:rsidRPr="00CA7281">
        <w:rPr>
          <w:sz w:val="28"/>
          <w:szCs w:val="28"/>
        </w:rPr>
        <w:t xml:space="preserve">разместить на официальном сайте администрации </w:t>
      </w:r>
      <w:r w:rsidR="00F1331E" w:rsidRPr="00CA7281">
        <w:rPr>
          <w:color w:val="000000"/>
          <w:sz w:val="28"/>
          <w:szCs w:val="28"/>
        </w:rPr>
        <w:t xml:space="preserve">муниципального образования Подгородне-Покровский </w:t>
      </w:r>
      <w:r w:rsidR="00F1331E" w:rsidRPr="00CA7281">
        <w:rPr>
          <w:color w:val="000000"/>
          <w:sz w:val="28"/>
          <w:szCs w:val="28"/>
        </w:rPr>
        <w:lastRenderedPageBreak/>
        <w:t xml:space="preserve">сельсовет в сети Интернет: </w:t>
      </w:r>
      <w:proofErr w:type="spellStart"/>
      <w:proofErr w:type="gramStart"/>
      <w:r w:rsidR="00F1331E" w:rsidRPr="00CA7281">
        <w:rPr>
          <w:color w:val="000000"/>
          <w:sz w:val="28"/>
          <w:szCs w:val="28"/>
        </w:rPr>
        <w:t>ппокровка.рф</w:t>
      </w:r>
      <w:proofErr w:type="spellEnd"/>
      <w:proofErr w:type="gramEnd"/>
      <w:r w:rsidR="00F1331E" w:rsidRPr="00CA7281">
        <w:rPr>
          <w:color w:val="000000"/>
          <w:sz w:val="28"/>
          <w:szCs w:val="28"/>
        </w:rPr>
        <w:t xml:space="preserve"> и </w:t>
      </w:r>
      <w:r w:rsidR="00916164">
        <w:rPr>
          <w:color w:val="000000"/>
          <w:sz w:val="28"/>
          <w:szCs w:val="28"/>
        </w:rPr>
        <w:t xml:space="preserve">обнародовать в общественных местах муниципального образования </w:t>
      </w:r>
      <w:r w:rsidR="00916164" w:rsidRPr="00CA7281">
        <w:rPr>
          <w:color w:val="000000"/>
          <w:sz w:val="28"/>
          <w:szCs w:val="28"/>
        </w:rPr>
        <w:t>Подгородне-Покровский сельсовет</w:t>
      </w:r>
      <w:r w:rsidR="00916164">
        <w:rPr>
          <w:color w:val="000000"/>
          <w:sz w:val="28"/>
          <w:szCs w:val="28"/>
        </w:rPr>
        <w:t>.</w:t>
      </w:r>
    </w:p>
    <w:p w:rsidR="00DA1A2F" w:rsidRDefault="00B471C8" w:rsidP="00DA1A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A2F">
        <w:rPr>
          <w:color w:val="000000"/>
          <w:sz w:val="28"/>
          <w:szCs w:val="28"/>
        </w:rPr>
        <w:t xml:space="preserve">. Направить в </w:t>
      </w:r>
      <w:r w:rsidR="00D86636">
        <w:rPr>
          <w:color w:val="000000"/>
          <w:sz w:val="28"/>
          <w:szCs w:val="28"/>
        </w:rPr>
        <w:t>отдел по развитию потребительского рынка и пред</w:t>
      </w:r>
      <w:r w:rsidR="003C6396">
        <w:rPr>
          <w:color w:val="000000"/>
          <w:sz w:val="28"/>
          <w:szCs w:val="28"/>
        </w:rPr>
        <w:t>принимательства администрации</w:t>
      </w:r>
      <w:r w:rsidR="00DA1A2F">
        <w:rPr>
          <w:color w:val="000000"/>
          <w:sz w:val="28"/>
          <w:szCs w:val="28"/>
        </w:rPr>
        <w:t xml:space="preserve"> муниципального образования Оренбургский район Оренбургской области схему размещения </w:t>
      </w:r>
      <w:r w:rsidR="00DA1A2F" w:rsidRPr="00F1331E">
        <w:rPr>
          <w:sz w:val="28"/>
          <w:szCs w:val="28"/>
        </w:rPr>
        <w:t xml:space="preserve">нестационарных </w:t>
      </w:r>
      <w:r w:rsidR="00DA1A2F">
        <w:rPr>
          <w:sz w:val="28"/>
          <w:szCs w:val="28"/>
        </w:rPr>
        <w:t xml:space="preserve">торговых объектов на территории муниципального образования Подгородне-Покровский </w:t>
      </w:r>
      <w:r w:rsidR="00DA1A2F">
        <w:rPr>
          <w:bCs/>
          <w:sz w:val="28"/>
          <w:szCs w:val="28"/>
        </w:rPr>
        <w:t>сельсовет Оренбургского района Оренбургской области для утверждения.</w:t>
      </w:r>
    </w:p>
    <w:p w:rsidR="00DA1A2F" w:rsidRDefault="00B471C8" w:rsidP="00DA1A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1331E">
        <w:rPr>
          <w:sz w:val="28"/>
          <w:szCs w:val="28"/>
        </w:rPr>
        <w:t xml:space="preserve">. </w:t>
      </w:r>
      <w:r w:rsidR="00F1331E" w:rsidRPr="00242BA5">
        <w:rPr>
          <w:sz w:val="28"/>
          <w:szCs w:val="28"/>
        </w:rPr>
        <w:t>Постановление вступае</w:t>
      </w:r>
      <w:r w:rsidR="00DA1A2F">
        <w:rPr>
          <w:sz w:val="28"/>
          <w:szCs w:val="28"/>
        </w:rPr>
        <w:t>т в силу со дня обнародования.</w:t>
      </w:r>
    </w:p>
    <w:p w:rsidR="005A4AA2" w:rsidRPr="00DA1A2F" w:rsidRDefault="00B471C8" w:rsidP="00DA1A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A4AA2" w:rsidRPr="00C827A9">
        <w:rPr>
          <w:sz w:val="28"/>
          <w:szCs w:val="28"/>
        </w:rPr>
        <w:t>.</w:t>
      </w:r>
      <w:r w:rsidR="001877DF">
        <w:rPr>
          <w:sz w:val="28"/>
          <w:szCs w:val="28"/>
        </w:rPr>
        <w:t xml:space="preserve"> </w:t>
      </w:r>
      <w:r w:rsidR="005A4AA2" w:rsidRPr="00C827A9">
        <w:rPr>
          <w:sz w:val="28"/>
          <w:szCs w:val="28"/>
        </w:rPr>
        <w:t xml:space="preserve">Контроль за исполнением настоящего постановления </w:t>
      </w:r>
      <w:r w:rsidR="001B1D05">
        <w:rPr>
          <w:sz w:val="28"/>
          <w:szCs w:val="28"/>
        </w:rPr>
        <w:t>возложить на заместителя главы администрации МО Подгородне-Покровский сельсовет Никулина П.П.</w:t>
      </w:r>
    </w:p>
    <w:p w:rsidR="00916164" w:rsidRDefault="00916164" w:rsidP="007F3AAE">
      <w:pPr>
        <w:jc w:val="both"/>
        <w:rPr>
          <w:sz w:val="28"/>
          <w:szCs w:val="28"/>
        </w:rPr>
      </w:pPr>
    </w:p>
    <w:p w:rsidR="00916164" w:rsidRDefault="00916164" w:rsidP="007F3AAE">
      <w:pPr>
        <w:jc w:val="both"/>
        <w:rPr>
          <w:sz w:val="28"/>
          <w:szCs w:val="28"/>
        </w:rPr>
      </w:pPr>
    </w:p>
    <w:p w:rsidR="00592435" w:rsidRDefault="00592435" w:rsidP="007F3A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П.П. Никулин</w:t>
      </w:r>
    </w:p>
    <w:p w:rsidR="00916164" w:rsidRDefault="00916164" w:rsidP="007F3AAE">
      <w:pPr>
        <w:jc w:val="both"/>
        <w:rPr>
          <w:sz w:val="28"/>
          <w:szCs w:val="28"/>
        </w:rPr>
      </w:pPr>
    </w:p>
    <w:p w:rsidR="00472AF1" w:rsidRDefault="00472AF1" w:rsidP="007F3AAE">
      <w:pPr>
        <w:jc w:val="both"/>
        <w:rPr>
          <w:bCs/>
          <w:sz w:val="24"/>
          <w:szCs w:val="24"/>
        </w:rPr>
      </w:pPr>
    </w:p>
    <w:p w:rsidR="00916164" w:rsidRDefault="003C6396" w:rsidP="003C6396">
      <w:pPr>
        <w:ind w:left="1418" w:hanging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Разослано: </w:t>
      </w:r>
      <w:r w:rsidRPr="003C6396">
        <w:rPr>
          <w:bCs/>
          <w:sz w:val="24"/>
          <w:szCs w:val="24"/>
        </w:rPr>
        <w:t>отдел</w:t>
      </w:r>
      <w:r w:rsidR="00A37F21">
        <w:rPr>
          <w:bCs/>
          <w:sz w:val="24"/>
          <w:szCs w:val="24"/>
        </w:rPr>
        <w:t>у</w:t>
      </w:r>
      <w:r w:rsidRPr="003C6396">
        <w:rPr>
          <w:bCs/>
          <w:sz w:val="24"/>
          <w:szCs w:val="24"/>
        </w:rPr>
        <w:t xml:space="preserve"> по развитию потребительского рынка и предпринимательства </w:t>
      </w:r>
      <w:r w:rsidR="00DA1A2F">
        <w:rPr>
          <w:bCs/>
          <w:sz w:val="24"/>
          <w:szCs w:val="24"/>
        </w:rPr>
        <w:t xml:space="preserve">администрации МО Оренбургский район, </w:t>
      </w:r>
      <w:r w:rsidR="00A37F21">
        <w:rPr>
          <w:bCs/>
          <w:sz w:val="24"/>
          <w:szCs w:val="24"/>
        </w:rPr>
        <w:t>землеустроительному</w:t>
      </w:r>
      <w:r>
        <w:rPr>
          <w:bCs/>
          <w:sz w:val="24"/>
          <w:szCs w:val="24"/>
        </w:rPr>
        <w:t xml:space="preserve"> отдел</w:t>
      </w:r>
      <w:r w:rsidR="00A37F21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администрации МО Подгородне-Покровский сельсовет, членам комиссии, </w:t>
      </w:r>
      <w:r w:rsidR="00916164">
        <w:rPr>
          <w:bCs/>
          <w:sz w:val="24"/>
          <w:szCs w:val="24"/>
        </w:rPr>
        <w:t>прокуратуре района, в дело</w:t>
      </w: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p w:rsidR="00916164" w:rsidRDefault="00916164" w:rsidP="007F3AAE">
      <w:pPr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C4FE6" w:rsidTr="00AC4FE6">
        <w:tc>
          <w:tcPr>
            <w:tcW w:w="4926" w:type="dxa"/>
          </w:tcPr>
          <w:p w:rsidR="00916164" w:rsidRDefault="00916164" w:rsidP="00AC4FE6">
            <w:pPr>
              <w:rPr>
                <w:bCs/>
                <w:sz w:val="24"/>
                <w:szCs w:val="24"/>
              </w:rPr>
            </w:pPr>
          </w:p>
          <w:p w:rsidR="00916164" w:rsidRPr="00916164" w:rsidRDefault="00916164" w:rsidP="00AC4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AC4FE6" w:rsidRPr="002D06EE" w:rsidRDefault="00AC4FE6" w:rsidP="00AC4FE6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Pr="002D06EE">
              <w:rPr>
                <w:bCs/>
                <w:sz w:val="28"/>
                <w:szCs w:val="28"/>
              </w:rPr>
              <w:t>1</w:t>
            </w:r>
          </w:p>
          <w:p w:rsidR="00AC4FE6" w:rsidRPr="002D06EE" w:rsidRDefault="00AC4FE6" w:rsidP="00AC4FE6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Pr="002D06EE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AC4FE6" w:rsidRDefault="00AC4FE6" w:rsidP="00AC4FE6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AC4FE6" w:rsidRPr="002D06EE" w:rsidRDefault="00AC4FE6" w:rsidP="00AC4FE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D06EE">
              <w:rPr>
                <w:bCs/>
                <w:sz w:val="28"/>
                <w:szCs w:val="28"/>
              </w:rPr>
              <w:t xml:space="preserve">Подгородне-Покровский сельсовет </w:t>
            </w:r>
          </w:p>
          <w:p w:rsidR="00AC4FE6" w:rsidRPr="00EC4769" w:rsidRDefault="00C7559B" w:rsidP="00AC4FE6">
            <w:pPr>
              <w:shd w:val="clear" w:color="auto" w:fill="FFFFFF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C4FE6">
              <w:rPr>
                <w:bCs/>
                <w:sz w:val="28"/>
                <w:szCs w:val="28"/>
              </w:rPr>
              <w:t>т</w:t>
            </w:r>
            <w:r w:rsidR="007F3AAE">
              <w:rPr>
                <w:bCs/>
                <w:sz w:val="28"/>
                <w:szCs w:val="28"/>
              </w:rPr>
              <w:t xml:space="preserve"> 20.09.2017 г. № 443</w:t>
            </w:r>
            <w:r>
              <w:rPr>
                <w:bCs/>
                <w:sz w:val="28"/>
                <w:szCs w:val="28"/>
              </w:rPr>
              <w:t>-п</w:t>
            </w:r>
          </w:p>
          <w:p w:rsidR="00AC4FE6" w:rsidRDefault="00AC4FE6" w:rsidP="00AC4FE6">
            <w:pPr>
              <w:rPr>
                <w:bCs/>
                <w:sz w:val="28"/>
                <w:szCs w:val="28"/>
              </w:rPr>
            </w:pPr>
          </w:p>
        </w:tc>
      </w:tr>
    </w:tbl>
    <w:p w:rsidR="002D06EE" w:rsidRDefault="002D06EE" w:rsidP="002D06EE">
      <w:pPr>
        <w:shd w:val="clear" w:color="auto" w:fill="FFFFFF"/>
        <w:jc w:val="both"/>
        <w:rPr>
          <w:bCs/>
          <w:sz w:val="28"/>
          <w:szCs w:val="28"/>
        </w:rPr>
      </w:pPr>
    </w:p>
    <w:p w:rsidR="002D06EE" w:rsidRPr="00EF3F09" w:rsidRDefault="00C7559B" w:rsidP="002D06E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2D06EE" w:rsidRPr="00EF3F09" w:rsidRDefault="00C7559B" w:rsidP="00C7559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по </w:t>
      </w:r>
      <w:r w:rsidR="003C6396">
        <w:rPr>
          <w:bCs/>
          <w:sz w:val="28"/>
          <w:szCs w:val="28"/>
        </w:rPr>
        <w:t xml:space="preserve">разработке схемы </w:t>
      </w:r>
      <w:r w:rsidR="003C6396">
        <w:rPr>
          <w:sz w:val="28"/>
          <w:szCs w:val="28"/>
        </w:rPr>
        <w:t>размещения</w:t>
      </w:r>
      <w:r w:rsidR="007F3AAE" w:rsidRPr="00F1331E">
        <w:rPr>
          <w:sz w:val="28"/>
          <w:szCs w:val="28"/>
        </w:rPr>
        <w:t xml:space="preserve"> нестационарных </w:t>
      </w:r>
      <w:r w:rsidR="007F3AAE">
        <w:rPr>
          <w:sz w:val="28"/>
          <w:szCs w:val="28"/>
        </w:rPr>
        <w:t xml:space="preserve">торговых объектов на территории муниципального образования Подгородне-Покровский </w:t>
      </w:r>
      <w:r w:rsidR="007F3AAE">
        <w:rPr>
          <w:bCs/>
          <w:sz w:val="28"/>
          <w:szCs w:val="28"/>
        </w:rPr>
        <w:t>сельсовет Оренбургского района Оренбургской области</w:t>
      </w:r>
    </w:p>
    <w:p w:rsidR="002D06EE" w:rsidRDefault="002D06EE" w:rsidP="002D06EE">
      <w:pPr>
        <w:shd w:val="clear" w:color="auto" w:fill="FFFFFF"/>
        <w:jc w:val="center"/>
        <w:rPr>
          <w:bCs/>
          <w:sz w:val="28"/>
          <w:szCs w:val="28"/>
        </w:rPr>
      </w:pPr>
    </w:p>
    <w:p w:rsidR="008D2869" w:rsidRDefault="008D2869" w:rsidP="002D06EE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2"/>
      </w:tblGrid>
      <w:tr w:rsidR="00C7559B" w:rsidTr="005E6BAD">
        <w:tc>
          <w:tcPr>
            <w:tcW w:w="2376" w:type="dxa"/>
          </w:tcPr>
          <w:p w:rsidR="00C7559B" w:rsidRDefault="00C7559B" w:rsidP="00C755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Никулин Павел Петрович</w:t>
            </w:r>
            <w:r w:rsidR="00CD41D5">
              <w:rPr>
                <w:bCs/>
                <w:sz w:val="28"/>
                <w:szCs w:val="28"/>
              </w:rPr>
              <w:t xml:space="preserve">          </w:t>
            </w:r>
            <w:r w:rsidR="00184A05">
              <w:rPr>
                <w:bCs/>
                <w:sz w:val="28"/>
                <w:szCs w:val="28"/>
              </w:rPr>
              <w:t xml:space="preserve">  </w:t>
            </w:r>
            <w:r w:rsidR="00CD41D5">
              <w:rPr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7512" w:type="dxa"/>
          </w:tcPr>
          <w:p w:rsidR="00C7559B" w:rsidRDefault="00C7559B" w:rsidP="00C7559B">
            <w:pPr>
              <w:jc w:val="both"/>
              <w:rPr>
                <w:bCs/>
                <w:sz w:val="28"/>
                <w:szCs w:val="28"/>
              </w:rPr>
            </w:pPr>
            <w:r w:rsidRPr="002D06EE">
              <w:rPr>
                <w:bCs/>
                <w:sz w:val="28"/>
                <w:szCs w:val="28"/>
              </w:rPr>
              <w:t>заместитель гла</w:t>
            </w:r>
            <w:r>
              <w:rPr>
                <w:bCs/>
                <w:sz w:val="28"/>
                <w:szCs w:val="28"/>
              </w:rPr>
              <w:t xml:space="preserve">вы администрации муниципального </w:t>
            </w:r>
            <w:r w:rsidRPr="002D06EE">
              <w:rPr>
                <w:bCs/>
                <w:sz w:val="28"/>
                <w:szCs w:val="28"/>
              </w:rPr>
              <w:t>образования Подгородне-Покровский сельсовет</w:t>
            </w:r>
            <w:r>
              <w:rPr>
                <w:bCs/>
                <w:sz w:val="28"/>
                <w:szCs w:val="28"/>
              </w:rPr>
              <w:t xml:space="preserve"> – председатель к</w:t>
            </w:r>
            <w:r w:rsidRPr="002D06EE">
              <w:rPr>
                <w:bCs/>
                <w:sz w:val="28"/>
                <w:szCs w:val="28"/>
              </w:rPr>
              <w:t>омиссии</w:t>
            </w:r>
          </w:p>
        </w:tc>
      </w:tr>
      <w:tr w:rsidR="00C7559B" w:rsidTr="005E6BAD">
        <w:tc>
          <w:tcPr>
            <w:tcW w:w="2376" w:type="dxa"/>
          </w:tcPr>
          <w:p w:rsidR="00C7559B" w:rsidRDefault="00553B2F" w:rsidP="00C755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Чеховский Виктор Николаевич        </w:t>
            </w:r>
            <w:r w:rsidR="00CD41D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7559B" w:rsidRPr="002D06EE" w:rsidRDefault="00553B2F" w:rsidP="00C755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«Благоустройство» </w:t>
            </w:r>
            <w:r w:rsidR="00C7559B" w:rsidRPr="002D06EE">
              <w:rPr>
                <w:bCs/>
                <w:sz w:val="28"/>
                <w:szCs w:val="28"/>
              </w:rPr>
              <w:t>муниципального образования Подгородне-Покровский сельсовет</w:t>
            </w:r>
            <w:r w:rsidR="00C7559B">
              <w:rPr>
                <w:bCs/>
                <w:sz w:val="28"/>
                <w:szCs w:val="28"/>
              </w:rPr>
              <w:t xml:space="preserve"> – заместитель председателя к</w:t>
            </w:r>
            <w:r w:rsidR="00C7559B" w:rsidRPr="002D06EE">
              <w:rPr>
                <w:bCs/>
                <w:sz w:val="28"/>
                <w:szCs w:val="28"/>
              </w:rPr>
              <w:t>омиссии</w:t>
            </w:r>
          </w:p>
        </w:tc>
      </w:tr>
      <w:tr w:rsidR="00C7559B" w:rsidTr="005E6BAD">
        <w:tc>
          <w:tcPr>
            <w:tcW w:w="2376" w:type="dxa"/>
          </w:tcPr>
          <w:p w:rsidR="00C7559B" w:rsidRPr="002D06EE" w:rsidRDefault="00AA6D00" w:rsidP="00AA6D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Лабеева Кристина Олеговна             </w:t>
            </w:r>
            <w:r w:rsidR="00CD41D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7559B" w:rsidRPr="002D06EE" w:rsidRDefault="00AA6D00" w:rsidP="00AA6D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</w:t>
            </w:r>
            <w:r w:rsidRPr="002D06EE">
              <w:rPr>
                <w:bCs/>
                <w:sz w:val="28"/>
                <w:szCs w:val="28"/>
              </w:rPr>
              <w:t xml:space="preserve"> категории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559B">
              <w:rPr>
                <w:bCs/>
                <w:sz w:val="28"/>
                <w:szCs w:val="28"/>
              </w:rPr>
              <w:t>(юрист)</w:t>
            </w:r>
            <w:r w:rsidR="00C7559B" w:rsidRPr="002D06EE">
              <w:rPr>
                <w:bCs/>
                <w:sz w:val="28"/>
                <w:szCs w:val="28"/>
              </w:rPr>
              <w:t xml:space="preserve"> администрации муниципального образования Подгородне-Покровский </w:t>
            </w:r>
            <w:r>
              <w:rPr>
                <w:bCs/>
                <w:sz w:val="28"/>
                <w:szCs w:val="28"/>
              </w:rPr>
              <w:t>сельсовет –</w:t>
            </w:r>
            <w:r w:rsidR="00C7559B">
              <w:rPr>
                <w:bCs/>
                <w:sz w:val="28"/>
                <w:szCs w:val="28"/>
              </w:rPr>
              <w:t xml:space="preserve"> секретарь комиссии</w:t>
            </w:r>
          </w:p>
        </w:tc>
      </w:tr>
      <w:tr w:rsidR="00CD41D5" w:rsidTr="005E6BAD">
        <w:tc>
          <w:tcPr>
            <w:tcW w:w="2376" w:type="dxa"/>
          </w:tcPr>
          <w:p w:rsidR="00CD41D5" w:rsidRDefault="00CD41D5" w:rsidP="00C755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Ломакин Андрей Владимирович  </w:t>
            </w:r>
            <w:r w:rsidR="00184A0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D41D5" w:rsidRDefault="00CD41D5" w:rsidP="00CD41D5">
            <w:pPr>
              <w:jc w:val="both"/>
              <w:rPr>
                <w:bCs/>
                <w:sz w:val="28"/>
                <w:szCs w:val="28"/>
              </w:rPr>
            </w:pPr>
            <w:r w:rsidRPr="002D06EE">
              <w:rPr>
                <w:bCs/>
                <w:sz w:val="28"/>
                <w:szCs w:val="28"/>
              </w:rPr>
              <w:t>веду</w:t>
            </w:r>
            <w:r>
              <w:rPr>
                <w:bCs/>
                <w:sz w:val="28"/>
                <w:szCs w:val="28"/>
              </w:rPr>
              <w:t>щий специалист</w:t>
            </w:r>
            <w:r w:rsidRPr="002D06EE">
              <w:rPr>
                <w:bCs/>
                <w:sz w:val="28"/>
                <w:szCs w:val="28"/>
              </w:rPr>
              <w:t xml:space="preserve"> администрации муниципального образования Подгородне-Покровский сельсовет</w:t>
            </w:r>
          </w:p>
        </w:tc>
      </w:tr>
      <w:tr w:rsidR="00CD41D5" w:rsidTr="005E6BAD">
        <w:tc>
          <w:tcPr>
            <w:tcW w:w="2376" w:type="dxa"/>
          </w:tcPr>
          <w:p w:rsidR="00CD41D5" w:rsidRDefault="00AA6D00" w:rsidP="00C7559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Ахмерова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Геннадьевна       </w:t>
            </w:r>
            <w:r w:rsidR="00CD41D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D41D5" w:rsidRPr="002D06EE" w:rsidRDefault="00AA6D00" w:rsidP="00CD41D5">
            <w:pPr>
              <w:jc w:val="both"/>
              <w:rPr>
                <w:bCs/>
                <w:sz w:val="28"/>
                <w:szCs w:val="28"/>
              </w:rPr>
            </w:pPr>
            <w:r w:rsidRPr="002D06EE">
              <w:rPr>
                <w:bCs/>
                <w:sz w:val="28"/>
                <w:szCs w:val="28"/>
              </w:rPr>
              <w:t>ведущий специалист</w:t>
            </w:r>
            <w:r w:rsidR="00CD41D5">
              <w:rPr>
                <w:bCs/>
                <w:sz w:val="28"/>
                <w:szCs w:val="28"/>
              </w:rPr>
              <w:t xml:space="preserve"> (юрист)</w:t>
            </w:r>
            <w:r w:rsidR="00CD41D5" w:rsidRPr="002D06EE">
              <w:rPr>
                <w:bCs/>
                <w:sz w:val="28"/>
                <w:szCs w:val="28"/>
              </w:rPr>
              <w:t xml:space="preserve"> администрации муниципального образования Подгородне-Покровский сельсовет</w:t>
            </w:r>
          </w:p>
        </w:tc>
      </w:tr>
      <w:tr w:rsidR="00CD41D5" w:rsidTr="005E6BAD">
        <w:tc>
          <w:tcPr>
            <w:tcW w:w="2376" w:type="dxa"/>
          </w:tcPr>
          <w:p w:rsidR="00CD41D5" w:rsidRDefault="00CD41D5" w:rsidP="00C7559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Бородинова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 Павловна</w:t>
            </w:r>
            <w:r w:rsidR="00184A05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7512" w:type="dxa"/>
          </w:tcPr>
          <w:p w:rsidR="00CD41D5" w:rsidRDefault="00CD41D5" w:rsidP="00CD41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</w:t>
            </w:r>
            <w:r w:rsidRPr="002D06EE">
              <w:rPr>
                <w:bCs/>
                <w:sz w:val="28"/>
                <w:szCs w:val="28"/>
              </w:rPr>
              <w:t xml:space="preserve"> категории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D06EE">
              <w:rPr>
                <w:bCs/>
                <w:sz w:val="28"/>
                <w:szCs w:val="28"/>
              </w:rPr>
              <w:t>администрации муниципального образования Подгородне-Покровский сельсовет</w:t>
            </w:r>
          </w:p>
        </w:tc>
      </w:tr>
    </w:tbl>
    <w:p w:rsidR="00C7559B" w:rsidRPr="002D06EE" w:rsidRDefault="00C7559B" w:rsidP="00C7559B">
      <w:pPr>
        <w:shd w:val="clear" w:color="auto" w:fill="FFFFFF"/>
        <w:rPr>
          <w:bCs/>
          <w:sz w:val="28"/>
          <w:szCs w:val="28"/>
        </w:rPr>
      </w:pPr>
    </w:p>
    <w:p w:rsidR="002D06EE" w:rsidRPr="002D06EE" w:rsidRDefault="002D06EE" w:rsidP="002D06EE">
      <w:pPr>
        <w:shd w:val="clear" w:color="auto" w:fill="FFFFFF"/>
        <w:jc w:val="right"/>
        <w:rPr>
          <w:bCs/>
          <w:sz w:val="28"/>
          <w:szCs w:val="28"/>
        </w:rPr>
      </w:pPr>
    </w:p>
    <w:p w:rsidR="005A4AA2" w:rsidRPr="00C827A9" w:rsidRDefault="005A4AA2" w:rsidP="005A4AA2">
      <w:pPr>
        <w:shd w:val="clear" w:color="auto" w:fill="FFFFFF"/>
        <w:jc w:val="right"/>
        <w:rPr>
          <w:bCs/>
          <w:sz w:val="28"/>
          <w:szCs w:val="28"/>
        </w:rPr>
      </w:pPr>
    </w:p>
    <w:p w:rsidR="005A4AA2" w:rsidRPr="00C827A9" w:rsidRDefault="005A4AA2" w:rsidP="005A4AA2">
      <w:pPr>
        <w:shd w:val="clear" w:color="auto" w:fill="FFFFFF"/>
        <w:jc w:val="right"/>
        <w:rPr>
          <w:bCs/>
          <w:sz w:val="28"/>
          <w:szCs w:val="28"/>
        </w:rPr>
      </w:pPr>
    </w:p>
    <w:p w:rsidR="005A4AA2" w:rsidRPr="00C827A9" w:rsidRDefault="005A4AA2" w:rsidP="005A4AA2">
      <w:pPr>
        <w:shd w:val="clear" w:color="auto" w:fill="FFFFFF"/>
        <w:jc w:val="right"/>
        <w:rPr>
          <w:bCs/>
          <w:sz w:val="28"/>
          <w:szCs w:val="28"/>
        </w:rPr>
      </w:pPr>
    </w:p>
    <w:p w:rsidR="005A4AA2" w:rsidRPr="00C827A9" w:rsidRDefault="005A4AA2" w:rsidP="005A4AA2">
      <w:pPr>
        <w:shd w:val="clear" w:color="auto" w:fill="FFFFFF"/>
        <w:jc w:val="right"/>
        <w:rPr>
          <w:bCs/>
          <w:sz w:val="28"/>
          <w:szCs w:val="28"/>
        </w:rPr>
      </w:pPr>
    </w:p>
    <w:p w:rsidR="00CB0530" w:rsidRDefault="00CB0530"/>
    <w:p w:rsidR="007F3AAE" w:rsidRDefault="007F3AAE"/>
    <w:p w:rsidR="007F3AAE" w:rsidRDefault="007F3AAE"/>
    <w:p w:rsidR="007F3AAE" w:rsidRDefault="007F3AAE"/>
    <w:p w:rsidR="007F3AAE" w:rsidRDefault="007F3AAE"/>
    <w:p w:rsidR="007F3AAE" w:rsidRDefault="007F3AAE"/>
    <w:p w:rsidR="007F3AAE" w:rsidRDefault="007F3AAE"/>
    <w:p w:rsidR="007F3AAE" w:rsidRDefault="007F3AAE"/>
    <w:p w:rsidR="003C6396" w:rsidRDefault="003C6396"/>
    <w:p w:rsidR="003C6396" w:rsidRDefault="003C6396"/>
    <w:p w:rsidR="007F3AAE" w:rsidRDefault="007F3AAE"/>
    <w:p w:rsidR="00AA6D00" w:rsidRDefault="00AA6D00"/>
    <w:p w:rsidR="007F3AAE" w:rsidRDefault="007F3A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3AAE" w:rsidTr="00B825FB">
        <w:tc>
          <w:tcPr>
            <w:tcW w:w="4926" w:type="dxa"/>
          </w:tcPr>
          <w:p w:rsidR="007F3AAE" w:rsidRDefault="007F3AAE" w:rsidP="00B825F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F3AAE" w:rsidRPr="002D06EE" w:rsidRDefault="007F3AAE" w:rsidP="00B825F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7F3AAE" w:rsidRPr="002D06EE" w:rsidRDefault="007F3AAE" w:rsidP="00B825F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Pr="002D06EE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7F3AAE" w:rsidRDefault="007F3AAE" w:rsidP="00B825F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7F3AAE" w:rsidRPr="002D06EE" w:rsidRDefault="007F3AAE" w:rsidP="00B825F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D06EE">
              <w:rPr>
                <w:bCs/>
                <w:sz w:val="28"/>
                <w:szCs w:val="28"/>
              </w:rPr>
              <w:t xml:space="preserve">Подгородне-Покровский сельсовет </w:t>
            </w:r>
          </w:p>
          <w:p w:rsidR="007F3AAE" w:rsidRPr="00EC4769" w:rsidRDefault="007F3AAE" w:rsidP="00B825FB">
            <w:pPr>
              <w:shd w:val="clear" w:color="auto" w:fill="FFFFFF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от 20.09.2017 г. № 443-п</w:t>
            </w:r>
          </w:p>
          <w:p w:rsidR="007F3AAE" w:rsidRDefault="007F3AAE" w:rsidP="00B825FB">
            <w:pPr>
              <w:rPr>
                <w:bCs/>
                <w:sz w:val="28"/>
                <w:szCs w:val="28"/>
              </w:rPr>
            </w:pPr>
          </w:p>
        </w:tc>
      </w:tr>
    </w:tbl>
    <w:p w:rsidR="00E5118B" w:rsidRDefault="00E5118B" w:rsidP="007F3AAE">
      <w:pPr>
        <w:jc w:val="center"/>
        <w:rPr>
          <w:b/>
          <w:sz w:val="28"/>
          <w:szCs w:val="28"/>
        </w:rPr>
      </w:pPr>
    </w:p>
    <w:p w:rsidR="00DC22CE" w:rsidRPr="002C7234" w:rsidRDefault="00DC22CE" w:rsidP="007F3AAE">
      <w:pPr>
        <w:jc w:val="center"/>
        <w:rPr>
          <w:sz w:val="28"/>
          <w:szCs w:val="28"/>
        </w:rPr>
      </w:pPr>
      <w:r w:rsidRPr="002C7234">
        <w:rPr>
          <w:sz w:val="28"/>
          <w:szCs w:val="28"/>
        </w:rPr>
        <w:t xml:space="preserve">Положение о комиссии по </w:t>
      </w:r>
      <w:r w:rsidR="000B4776" w:rsidRPr="002C7234">
        <w:rPr>
          <w:sz w:val="28"/>
          <w:szCs w:val="28"/>
        </w:rPr>
        <w:t>разработке схемы размещения</w:t>
      </w:r>
      <w:r w:rsidRPr="002C7234">
        <w:rPr>
          <w:sz w:val="28"/>
          <w:szCs w:val="28"/>
        </w:rPr>
        <w:t xml:space="preserve"> нестационарных торговых объектов на территории муниципального образования Подгородне-Покровский </w:t>
      </w:r>
      <w:r w:rsidRPr="002C7234">
        <w:rPr>
          <w:bCs/>
          <w:sz w:val="28"/>
          <w:szCs w:val="28"/>
        </w:rPr>
        <w:t>сельсовет Оренбургского района Оренбургской области</w:t>
      </w:r>
      <w:r w:rsidRPr="002C7234">
        <w:rPr>
          <w:sz w:val="28"/>
          <w:szCs w:val="28"/>
        </w:rPr>
        <w:t xml:space="preserve"> </w:t>
      </w:r>
    </w:p>
    <w:p w:rsidR="00DC22CE" w:rsidRDefault="00DC22CE" w:rsidP="007F3AAE">
      <w:pPr>
        <w:jc w:val="center"/>
        <w:rPr>
          <w:sz w:val="28"/>
          <w:szCs w:val="28"/>
        </w:rPr>
      </w:pPr>
    </w:p>
    <w:p w:rsidR="007F3AAE" w:rsidRDefault="007F3AAE" w:rsidP="00CE0774">
      <w:pPr>
        <w:jc w:val="center"/>
        <w:rPr>
          <w:sz w:val="28"/>
          <w:szCs w:val="28"/>
        </w:rPr>
      </w:pPr>
      <w:r w:rsidRPr="007F3AAE">
        <w:rPr>
          <w:sz w:val="28"/>
          <w:szCs w:val="28"/>
        </w:rPr>
        <w:t>1. Общие положения</w:t>
      </w:r>
    </w:p>
    <w:p w:rsidR="00CE0774" w:rsidRPr="007F3AAE" w:rsidRDefault="00CE0774" w:rsidP="00CE0774">
      <w:pPr>
        <w:jc w:val="center"/>
        <w:rPr>
          <w:sz w:val="28"/>
          <w:szCs w:val="28"/>
        </w:rPr>
      </w:pPr>
    </w:p>
    <w:p w:rsidR="00DC22CE" w:rsidRDefault="007F3AAE" w:rsidP="007F3AAE">
      <w:pPr>
        <w:ind w:firstLine="708"/>
        <w:jc w:val="both"/>
        <w:rPr>
          <w:sz w:val="28"/>
          <w:szCs w:val="28"/>
        </w:rPr>
      </w:pPr>
      <w:r w:rsidRPr="007F3AAE">
        <w:rPr>
          <w:sz w:val="28"/>
          <w:szCs w:val="28"/>
        </w:rPr>
        <w:t xml:space="preserve">1.1. Комиссия по </w:t>
      </w:r>
      <w:r w:rsidR="000B4776">
        <w:rPr>
          <w:sz w:val="28"/>
          <w:szCs w:val="28"/>
        </w:rPr>
        <w:t>разработке схемы размещения</w:t>
      </w:r>
      <w:r w:rsidRPr="007F3AAE">
        <w:rPr>
          <w:sz w:val="28"/>
          <w:szCs w:val="28"/>
        </w:rPr>
        <w:t xml:space="preserve"> нестационарных торговых объектов на территории </w:t>
      </w:r>
      <w:r>
        <w:rPr>
          <w:sz w:val="28"/>
          <w:szCs w:val="28"/>
        </w:rPr>
        <w:t xml:space="preserve">муниципального образования 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</w:t>
      </w:r>
      <w:r w:rsidRPr="007F3AAE">
        <w:rPr>
          <w:sz w:val="28"/>
          <w:szCs w:val="28"/>
        </w:rPr>
        <w:t xml:space="preserve"> (далее</w:t>
      </w:r>
      <w:r w:rsidR="00422B22">
        <w:rPr>
          <w:sz w:val="28"/>
          <w:szCs w:val="28"/>
        </w:rPr>
        <w:t xml:space="preserve"> – К</w:t>
      </w:r>
      <w:r w:rsidRPr="007F3AAE">
        <w:rPr>
          <w:sz w:val="28"/>
          <w:szCs w:val="28"/>
        </w:rPr>
        <w:t xml:space="preserve">омиссия) создается с целью </w:t>
      </w:r>
      <w:r w:rsidR="00DC22CE" w:rsidRPr="00DC22CE">
        <w:rPr>
          <w:sz w:val="28"/>
          <w:szCs w:val="28"/>
        </w:rPr>
        <w:t xml:space="preserve">упорядочения размещения нестационарных торговых объектов на территории </w:t>
      </w:r>
      <w:r w:rsidR="00DC22CE">
        <w:rPr>
          <w:sz w:val="28"/>
          <w:szCs w:val="28"/>
        </w:rPr>
        <w:t xml:space="preserve">муниципального образования Подгородне-Покровский </w:t>
      </w:r>
      <w:r w:rsidR="00DC22CE">
        <w:rPr>
          <w:bCs/>
          <w:sz w:val="28"/>
          <w:szCs w:val="28"/>
        </w:rPr>
        <w:t>сельсовет Оренбургского района Оренбургской области.</w:t>
      </w:r>
    </w:p>
    <w:p w:rsidR="007F3AAE" w:rsidRPr="007F3AAE" w:rsidRDefault="007F3AAE" w:rsidP="007F3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</w:t>
      </w:r>
      <w:r w:rsidR="00422B22">
        <w:rPr>
          <w:sz w:val="28"/>
          <w:szCs w:val="28"/>
        </w:rPr>
        <w:t>сти К</w:t>
      </w:r>
      <w:r w:rsidRPr="007F3AAE">
        <w:rPr>
          <w:sz w:val="28"/>
          <w:szCs w:val="28"/>
        </w:rPr>
        <w:t>омиссия</w:t>
      </w:r>
      <w:r w:rsidR="00DF7ADC">
        <w:rPr>
          <w:sz w:val="28"/>
          <w:szCs w:val="28"/>
        </w:rPr>
        <w:t xml:space="preserve"> руководствуется </w:t>
      </w:r>
      <w:r w:rsidR="00DF7ADC" w:rsidRPr="007F3AAE">
        <w:rPr>
          <w:sz w:val="28"/>
          <w:szCs w:val="28"/>
        </w:rPr>
        <w:t>Фед</w:t>
      </w:r>
      <w:r w:rsidR="00DF7ADC">
        <w:rPr>
          <w:sz w:val="28"/>
          <w:szCs w:val="28"/>
        </w:rPr>
        <w:t>еральным законом от 28.12.2009 № 381-ФЗ «</w:t>
      </w:r>
      <w:r w:rsidR="00DF7ADC" w:rsidRPr="007F3AAE">
        <w:rPr>
          <w:sz w:val="28"/>
          <w:szCs w:val="28"/>
        </w:rPr>
        <w:t>Об основах государственного регулирования торговой деят</w:t>
      </w:r>
      <w:r w:rsidR="00DF7ADC">
        <w:rPr>
          <w:sz w:val="28"/>
          <w:szCs w:val="28"/>
        </w:rPr>
        <w:t>ельности в Российской Федерации»</w:t>
      </w:r>
      <w:r w:rsidR="00DF7ADC" w:rsidRPr="007F3AAE">
        <w:rPr>
          <w:sz w:val="28"/>
          <w:szCs w:val="28"/>
        </w:rPr>
        <w:t>, Фед</w:t>
      </w:r>
      <w:r w:rsidR="00DF7ADC">
        <w:rPr>
          <w:sz w:val="28"/>
          <w:szCs w:val="28"/>
        </w:rPr>
        <w:t>еральным законом от 26.07.2006 № 135-ФЗ «</w:t>
      </w:r>
      <w:r w:rsidR="00DF7ADC" w:rsidRPr="007F3AAE">
        <w:rPr>
          <w:sz w:val="28"/>
          <w:szCs w:val="28"/>
        </w:rPr>
        <w:t>О защ</w:t>
      </w:r>
      <w:r w:rsidR="00DF7ADC">
        <w:rPr>
          <w:sz w:val="28"/>
          <w:szCs w:val="28"/>
        </w:rPr>
        <w:t>ите конкуренции»</w:t>
      </w:r>
      <w:r w:rsidR="00DF7ADC" w:rsidRPr="007F3AAE">
        <w:rPr>
          <w:sz w:val="28"/>
          <w:szCs w:val="28"/>
        </w:rPr>
        <w:t>,</w:t>
      </w:r>
      <w:r w:rsidR="00DF7AD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</w:t>
      </w:r>
      <w:r w:rsidRPr="007F3AA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развития, промышленной политики и торговли Оренбургской области от 13.08.2013 №</w:t>
      </w:r>
      <w:r w:rsidR="000B4776">
        <w:rPr>
          <w:sz w:val="28"/>
          <w:szCs w:val="28"/>
        </w:rPr>
        <w:t xml:space="preserve"> </w:t>
      </w:r>
      <w:r>
        <w:rPr>
          <w:sz w:val="28"/>
          <w:szCs w:val="28"/>
        </w:rPr>
        <w:t>90 «</w:t>
      </w:r>
      <w:r w:rsidRPr="00F1331E">
        <w:rPr>
          <w:sz w:val="28"/>
          <w:szCs w:val="28"/>
        </w:rPr>
        <w:t>О порядке разработки и утверждения схемы размещения нестационарных торговых объектов на территории Оренбургской области</w:t>
      </w:r>
      <w:r>
        <w:rPr>
          <w:sz w:val="28"/>
          <w:szCs w:val="28"/>
        </w:rPr>
        <w:t>»</w:t>
      </w:r>
      <w:r w:rsidRPr="007F3AAE">
        <w:rPr>
          <w:sz w:val="28"/>
          <w:szCs w:val="28"/>
        </w:rPr>
        <w:t xml:space="preserve">, </w:t>
      </w:r>
      <w:hyperlink r:id="rId5" w:history="1">
        <w:r w:rsidRPr="007F3AAE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7F3AAE">
        <w:rPr>
          <w:sz w:val="28"/>
          <w:szCs w:val="28"/>
        </w:rPr>
        <w:t xml:space="preserve"> муниципального образования </w:t>
      </w:r>
      <w:r>
        <w:rPr>
          <w:sz w:val="28"/>
          <w:szCs w:val="28"/>
        </w:rPr>
        <w:t xml:space="preserve">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области,</w:t>
      </w:r>
      <w:r w:rsidRPr="007F3AAE">
        <w:rPr>
          <w:sz w:val="28"/>
          <w:szCs w:val="28"/>
        </w:rPr>
        <w:t xml:space="preserve"> настоящим Положением.</w:t>
      </w:r>
    </w:p>
    <w:p w:rsidR="0005339E" w:rsidRPr="007F3AAE" w:rsidRDefault="00422B22" w:rsidP="00053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Состав К</w:t>
      </w:r>
      <w:r w:rsidR="007F3AAE" w:rsidRPr="007F3AAE">
        <w:rPr>
          <w:sz w:val="28"/>
          <w:szCs w:val="28"/>
        </w:rPr>
        <w:t>омиссии утверждается постановлением главы</w:t>
      </w:r>
      <w:r w:rsidR="00DF7ADC">
        <w:rPr>
          <w:sz w:val="28"/>
          <w:szCs w:val="28"/>
        </w:rPr>
        <w:t xml:space="preserve"> администрации муниципального образования</w:t>
      </w:r>
      <w:r w:rsidR="007F3AAE">
        <w:rPr>
          <w:sz w:val="28"/>
          <w:szCs w:val="28"/>
        </w:rPr>
        <w:t xml:space="preserve"> Подгородне-Покровский сельсовет</w:t>
      </w:r>
      <w:r w:rsidR="00553B2F" w:rsidRPr="00553B2F">
        <w:rPr>
          <w:bCs/>
          <w:sz w:val="28"/>
          <w:szCs w:val="28"/>
        </w:rPr>
        <w:t xml:space="preserve"> </w:t>
      </w:r>
      <w:r w:rsidR="00553B2F">
        <w:rPr>
          <w:bCs/>
          <w:sz w:val="28"/>
          <w:szCs w:val="28"/>
        </w:rPr>
        <w:t>Оренбургского района Оренбургской области</w:t>
      </w:r>
      <w:r w:rsidR="007F3AAE" w:rsidRPr="007F3AAE">
        <w:rPr>
          <w:sz w:val="28"/>
          <w:szCs w:val="28"/>
        </w:rPr>
        <w:t>.</w:t>
      </w:r>
      <w:r w:rsidR="00553B2F">
        <w:rPr>
          <w:sz w:val="28"/>
          <w:szCs w:val="28"/>
        </w:rPr>
        <w:t xml:space="preserve"> </w:t>
      </w:r>
    </w:p>
    <w:p w:rsidR="00DC22CE" w:rsidRDefault="00DC22CE" w:rsidP="007F3AAE">
      <w:pPr>
        <w:ind w:firstLine="708"/>
        <w:jc w:val="both"/>
        <w:rPr>
          <w:sz w:val="28"/>
          <w:szCs w:val="28"/>
        </w:rPr>
      </w:pPr>
    </w:p>
    <w:p w:rsidR="00DC22CE" w:rsidRDefault="00694985" w:rsidP="00CE0774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К</w:t>
      </w:r>
      <w:r w:rsidR="00DC22CE">
        <w:rPr>
          <w:sz w:val="28"/>
          <w:szCs w:val="28"/>
        </w:rPr>
        <w:t>омиссии</w:t>
      </w:r>
    </w:p>
    <w:p w:rsidR="00CE0774" w:rsidRPr="00DC22CE" w:rsidRDefault="00CE0774" w:rsidP="00CE0774">
      <w:pPr>
        <w:jc w:val="center"/>
        <w:rPr>
          <w:sz w:val="28"/>
          <w:szCs w:val="28"/>
        </w:rPr>
      </w:pPr>
    </w:p>
    <w:p w:rsidR="00DC22CE" w:rsidRPr="00DC22CE" w:rsidRDefault="00DC22CE" w:rsidP="00DC2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2CE">
        <w:rPr>
          <w:sz w:val="28"/>
          <w:szCs w:val="28"/>
        </w:rPr>
        <w:t>.</w:t>
      </w:r>
      <w:r w:rsidR="00DF7ADC">
        <w:rPr>
          <w:sz w:val="28"/>
          <w:szCs w:val="28"/>
        </w:rPr>
        <w:t>1.</w:t>
      </w:r>
      <w:r w:rsidRPr="00DC22CE">
        <w:rPr>
          <w:sz w:val="28"/>
          <w:szCs w:val="28"/>
        </w:rPr>
        <w:t xml:space="preserve"> Основн</w:t>
      </w:r>
      <w:r w:rsidR="00422B22">
        <w:rPr>
          <w:sz w:val="28"/>
          <w:szCs w:val="28"/>
        </w:rPr>
        <w:t>ыми задачами К</w:t>
      </w:r>
      <w:r>
        <w:rPr>
          <w:sz w:val="28"/>
          <w:szCs w:val="28"/>
        </w:rPr>
        <w:t>омиссии являются:</w:t>
      </w:r>
    </w:p>
    <w:p w:rsidR="00DC22CE" w:rsidRPr="00DC22CE" w:rsidRDefault="00DC22CE" w:rsidP="00DC2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F7ADC">
        <w:rPr>
          <w:sz w:val="28"/>
          <w:szCs w:val="28"/>
        </w:rPr>
        <w:t>1.</w:t>
      </w:r>
      <w:r>
        <w:rPr>
          <w:sz w:val="28"/>
          <w:szCs w:val="28"/>
        </w:rPr>
        <w:t xml:space="preserve"> К</w:t>
      </w:r>
      <w:r w:rsidRPr="00DC22CE">
        <w:rPr>
          <w:sz w:val="28"/>
          <w:szCs w:val="28"/>
        </w:rPr>
        <w:t>оординация работы по определению мест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7F3AA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области.</w:t>
      </w:r>
    </w:p>
    <w:p w:rsidR="00DC22CE" w:rsidRDefault="00DC22CE" w:rsidP="00DC2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7ADC">
        <w:rPr>
          <w:sz w:val="28"/>
          <w:szCs w:val="28"/>
        </w:rPr>
        <w:t>1.</w:t>
      </w:r>
      <w:r>
        <w:rPr>
          <w:sz w:val="28"/>
          <w:szCs w:val="28"/>
        </w:rPr>
        <w:t>2. С</w:t>
      </w:r>
      <w:r w:rsidRPr="00DC22CE">
        <w:rPr>
          <w:sz w:val="28"/>
          <w:szCs w:val="28"/>
        </w:rPr>
        <w:t xml:space="preserve">воевременная подготовка предложений (документов) о включении мест размещения нестационарных </w:t>
      </w:r>
      <w:r>
        <w:rPr>
          <w:sz w:val="28"/>
          <w:szCs w:val="28"/>
        </w:rPr>
        <w:t xml:space="preserve">торговых </w:t>
      </w:r>
      <w:r w:rsidRPr="00DC22CE">
        <w:rPr>
          <w:sz w:val="28"/>
          <w:szCs w:val="28"/>
        </w:rPr>
        <w:t xml:space="preserve">объектов в схемы размещения нестационарных </w:t>
      </w:r>
      <w:r>
        <w:rPr>
          <w:sz w:val="28"/>
          <w:szCs w:val="28"/>
        </w:rPr>
        <w:t xml:space="preserve">торговых </w:t>
      </w:r>
      <w:r w:rsidRPr="00DC22CE">
        <w:rPr>
          <w:sz w:val="28"/>
          <w:szCs w:val="28"/>
        </w:rPr>
        <w:t xml:space="preserve">объектов на территории муниципального образования </w:t>
      </w:r>
      <w:r>
        <w:rPr>
          <w:sz w:val="28"/>
          <w:szCs w:val="28"/>
        </w:rPr>
        <w:t xml:space="preserve">Подгородне-Покровский </w:t>
      </w:r>
      <w:r>
        <w:rPr>
          <w:bCs/>
          <w:sz w:val="28"/>
          <w:szCs w:val="28"/>
        </w:rPr>
        <w:t xml:space="preserve">сельсовет Оренбургского района </w:t>
      </w:r>
      <w:r>
        <w:rPr>
          <w:bCs/>
          <w:sz w:val="28"/>
          <w:szCs w:val="28"/>
        </w:rPr>
        <w:lastRenderedPageBreak/>
        <w:t>Оренбургской области</w:t>
      </w:r>
      <w:r w:rsidRPr="007F3AAE">
        <w:rPr>
          <w:sz w:val="28"/>
          <w:szCs w:val="28"/>
        </w:rPr>
        <w:t xml:space="preserve"> </w:t>
      </w:r>
      <w:r w:rsidRPr="00DC22CE">
        <w:rPr>
          <w:sz w:val="28"/>
          <w:szCs w:val="28"/>
        </w:rPr>
        <w:t>(далее - схемы размещения)</w:t>
      </w:r>
      <w:r>
        <w:rPr>
          <w:sz w:val="28"/>
          <w:szCs w:val="28"/>
        </w:rPr>
        <w:t xml:space="preserve"> или о внесении изменений в них.</w:t>
      </w:r>
    </w:p>
    <w:p w:rsidR="00E5118B" w:rsidRDefault="00E5118B" w:rsidP="00DC22CE">
      <w:pPr>
        <w:ind w:firstLine="708"/>
        <w:jc w:val="both"/>
        <w:rPr>
          <w:sz w:val="28"/>
          <w:szCs w:val="28"/>
        </w:rPr>
      </w:pPr>
    </w:p>
    <w:p w:rsidR="007F3AAE" w:rsidRDefault="00DC22CE" w:rsidP="00CE077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22B22">
        <w:rPr>
          <w:sz w:val="28"/>
          <w:szCs w:val="28"/>
        </w:rPr>
        <w:t>. Полномочия К</w:t>
      </w:r>
      <w:r w:rsidR="007F3AAE" w:rsidRPr="007F3AAE">
        <w:rPr>
          <w:sz w:val="28"/>
          <w:szCs w:val="28"/>
        </w:rPr>
        <w:t>омиссии</w:t>
      </w:r>
    </w:p>
    <w:p w:rsidR="00CE0774" w:rsidRDefault="00CE0774" w:rsidP="00CE0774">
      <w:pPr>
        <w:jc w:val="center"/>
        <w:rPr>
          <w:sz w:val="28"/>
          <w:szCs w:val="28"/>
        </w:rPr>
      </w:pPr>
    </w:p>
    <w:p w:rsidR="00DC22CE" w:rsidRPr="00DC22CE" w:rsidRDefault="00DC22CE" w:rsidP="00DC2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11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22CE">
        <w:rPr>
          <w:sz w:val="28"/>
          <w:szCs w:val="28"/>
        </w:rPr>
        <w:t>Комиссия осуществляет следующие функции:</w:t>
      </w:r>
    </w:p>
    <w:p w:rsidR="00DC22CE" w:rsidRPr="00DC22CE" w:rsidRDefault="00DC22CE" w:rsidP="00DC2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5118B">
        <w:rPr>
          <w:sz w:val="28"/>
          <w:szCs w:val="28"/>
        </w:rPr>
        <w:t>1.</w:t>
      </w:r>
      <w:r>
        <w:rPr>
          <w:sz w:val="28"/>
          <w:szCs w:val="28"/>
        </w:rPr>
        <w:t xml:space="preserve"> Р</w:t>
      </w:r>
      <w:r w:rsidRPr="00DC22CE">
        <w:rPr>
          <w:sz w:val="28"/>
          <w:szCs w:val="28"/>
        </w:rPr>
        <w:t>азраб</w:t>
      </w:r>
      <w:r w:rsidR="00A44AC8">
        <w:rPr>
          <w:sz w:val="28"/>
          <w:szCs w:val="28"/>
        </w:rPr>
        <w:t>атывает проекты схем размещения нестационарных торговых объектов.</w:t>
      </w:r>
    </w:p>
    <w:p w:rsidR="00DC22CE" w:rsidRPr="00DC22CE" w:rsidRDefault="00916164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118B">
        <w:rPr>
          <w:sz w:val="28"/>
          <w:szCs w:val="28"/>
        </w:rPr>
        <w:t>1.</w:t>
      </w:r>
      <w:r>
        <w:rPr>
          <w:sz w:val="28"/>
          <w:szCs w:val="28"/>
        </w:rPr>
        <w:t>2. П</w:t>
      </w:r>
      <w:r w:rsidR="00DC22CE" w:rsidRPr="00DC22CE">
        <w:rPr>
          <w:sz w:val="28"/>
          <w:szCs w:val="28"/>
        </w:rPr>
        <w:t>роводит инвентаризацию существующих нестационарных</w:t>
      </w:r>
      <w:r>
        <w:rPr>
          <w:sz w:val="28"/>
          <w:szCs w:val="28"/>
        </w:rPr>
        <w:t xml:space="preserve"> торговых объектов и мест их размещения.</w:t>
      </w:r>
    </w:p>
    <w:p w:rsidR="00DC22CE" w:rsidRPr="00DC22CE" w:rsidRDefault="00916164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118B">
        <w:rPr>
          <w:sz w:val="28"/>
          <w:szCs w:val="28"/>
        </w:rPr>
        <w:t>1.</w:t>
      </w:r>
      <w:r w:rsidR="002C7234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DC22CE" w:rsidRPr="00DC22CE">
        <w:rPr>
          <w:sz w:val="28"/>
          <w:szCs w:val="28"/>
        </w:rPr>
        <w:t>роводит оценку:</w:t>
      </w:r>
    </w:p>
    <w:p w:rsidR="00DC22CE" w:rsidRPr="00DC22CE" w:rsidRDefault="00916164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CE" w:rsidRPr="00DC22CE">
        <w:rPr>
          <w:sz w:val="28"/>
          <w:szCs w:val="28"/>
        </w:rPr>
        <w:t>достижения минимального уровня обеспеченности населения площадями торговых объектов, территориальной доступности торговых объектов;</w:t>
      </w:r>
    </w:p>
    <w:p w:rsidR="00DC22CE" w:rsidRPr="00DC22CE" w:rsidRDefault="00916164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CE" w:rsidRPr="00DC22CE">
        <w:rPr>
          <w:sz w:val="28"/>
          <w:szCs w:val="28"/>
        </w:rPr>
        <w:t>соблюдения требования к количеству нестационарных торговых объектов, используемых субъектами малого или среднего предпринимательства, осущес</w:t>
      </w:r>
      <w:r w:rsidR="002C7234">
        <w:rPr>
          <w:sz w:val="28"/>
          <w:szCs w:val="28"/>
        </w:rPr>
        <w:t>твляющими торговую деятельность.</w:t>
      </w:r>
    </w:p>
    <w:p w:rsidR="00DC22CE" w:rsidRPr="00DC22CE" w:rsidRDefault="00916164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118B">
        <w:rPr>
          <w:sz w:val="28"/>
          <w:szCs w:val="28"/>
        </w:rPr>
        <w:t>1.</w:t>
      </w:r>
      <w:r w:rsidR="002C7234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DC22CE" w:rsidRPr="00DC22CE">
        <w:rPr>
          <w:sz w:val="28"/>
          <w:szCs w:val="28"/>
        </w:rPr>
        <w:t xml:space="preserve">ассматривает вопросы о внесении изменений в схемы размещения, готовит предложения о возможности и целесообразности включения новых мест размещения нестационарных </w:t>
      </w:r>
      <w:r>
        <w:rPr>
          <w:sz w:val="28"/>
          <w:szCs w:val="28"/>
        </w:rPr>
        <w:t>торговых объектов в утвержденные схемы.</w:t>
      </w:r>
    </w:p>
    <w:p w:rsidR="00DC22CE" w:rsidRPr="00DC22CE" w:rsidRDefault="00916164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118B">
        <w:rPr>
          <w:sz w:val="28"/>
          <w:szCs w:val="28"/>
        </w:rPr>
        <w:t>1.</w:t>
      </w:r>
      <w:r w:rsidR="002C7234">
        <w:rPr>
          <w:sz w:val="28"/>
          <w:szCs w:val="28"/>
        </w:rPr>
        <w:t>5</w:t>
      </w:r>
      <w:r>
        <w:rPr>
          <w:sz w:val="28"/>
          <w:szCs w:val="28"/>
        </w:rPr>
        <w:t>. Р</w:t>
      </w:r>
      <w:r w:rsidR="00DC22CE" w:rsidRPr="00DC22CE">
        <w:rPr>
          <w:sz w:val="28"/>
          <w:szCs w:val="28"/>
        </w:rPr>
        <w:t xml:space="preserve">ассматривает предложения и замечания заинтересованных </w:t>
      </w:r>
      <w:r>
        <w:rPr>
          <w:sz w:val="28"/>
          <w:szCs w:val="28"/>
        </w:rPr>
        <w:t>лиц по проектам схем размещения.</w:t>
      </w:r>
    </w:p>
    <w:p w:rsidR="00DC22CE" w:rsidRPr="00DC22CE" w:rsidRDefault="00916164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118B">
        <w:rPr>
          <w:sz w:val="28"/>
          <w:szCs w:val="28"/>
        </w:rPr>
        <w:t>1.</w:t>
      </w:r>
      <w:r w:rsidR="002C7234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DC22CE" w:rsidRPr="00DC22CE">
        <w:rPr>
          <w:sz w:val="28"/>
          <w:szCs w:val="28"/>
        </w:rPr>
        <w:t xml:space="preserve">редставляет </w:t>
      </w:r>
      <w:r w:rsidR="002C7234">
        <w:rPr>
          <w:color w:val="000000"/>
          <w:sz w:val="28"/>
          <w:szCs w:val="28"/>
        </w:rPr>
        <w:t>отделу по развитию потребительского рынка и предпринимательства администрации МО Оренбургский район Оренбургской области</w:t>
      </w:r>
      <w:r w:rsidR="002C7234">
        <w:rPr>
          <w:sz w:val="28"/>
          <w:szCs w:val="28"/>
        </w:rPr>
        <w:t xml:space="preserve"> </w:t>
      </w:r>
      <w:r w:rsidR="00DC22CE" w:rsidRPr="00DC22CE">
        <w:rPr>
          <w:sz w:val="28"/>
          <w:szCs w:val="28"/>
        </w:rPr>
        <w:t xml:space="preserve">результаты инвентаризации нестационарных </w:t>
      </w:r>
      <w:r>
        <w:rPr>
          <w:sz w:val="28"/>
          <w:szCs w:val="28"/>
        </w:rPr>
        <w:t xml:space="preserve">торговых </w:t>
      </w:r>
      <w:r w:rsidR="00DC22CE" w:rsidRPr="00DC22CE">
        <w:rPr>
          <w:sz w:val="28"/>
          <w:szCs w:val="28"/>
        </w:rPr>
        <w:t xml:space="preserve">объектов, проекты схем размещения, реестры нестационарных </w:t>
      </w:r>
      <w:r>
        <w:rPr>
          <w:sz w:val="28"/>
          <w:szCs w:val="28"/>
        </w:rPr>
        <w:t xml:space="preserve">торговых </w:t>
      </w:r>
      <w:r w:rsidR="00DC22CE" w:rsidRPr="00DC22CE">
        <w:rPr>
          <w:sz w:val="28"/>
          <w:szCs w:val="28"/>
        </w:rPr>
        <w:t>объектов и мест их размещения и иные документы, связанны</w:t>
      </w:r>
      <w:r>
        <w:rPr>
          <w:sz w:val="28"/>
          <w:szCs w:val="28"/>
        </w:rPr>
        <w:t>е с разработкой схем размещения.</w:t>
      </w:r>
    </w:p>
    <w:p w:rsidR="00E5118B" w:rsidRPr="00E5118B" w:rsidRDefault="00E5118B" w:rsidP="00E5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5118B">
        <w:rPr>
          <w:sz w:val="28"/>
          <w:szCs w:val="28"/>
        </w:rPr>
        <w:t>При принятии решений о включении (исключении) мест размещения нестационарных</w:t>
      </w:r>
      <w:r>
        <w:rPr>
          <w:sz w:val="28"/>
          <w:szCs w:val="28"/>
        </w:rPr>
        <w:t xml:space="preserve"> торговых</w:t>
      </w:r>
      <w:r w:rsidR="00694985">
        <w:rPr>
          <w:sz w:val="28"/>
          <w:szCs w:val="28"/>
        </w:rPr>
        <w:t xml:space="preserve"> объектов в схемы размещения К</w:t>
      </w:r>
      <w:r w:rsidRPr="00E5118B">
        <w:rPr>
          <w:sz w:val="28"/>
          <w:szCs w:val="28"/>
        </w:rPr>
        <w:t>омиссия обязана учитывать:</w:t>
      </w:r>
    </w:p>
    <w:p w:rsidR="00E5118B" w:rsidRPr="00E5118B" w:rsidRDefault="00E5118B" w:rsidP="00E5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У</w:t>
      </w:r>
      <w:r w:rsidRPr="00E5118B">
        <w:rPr>
          <w:sz w:val="28"/>
          <w:szCs w:val="28"/>
        </w:rPr>
        <w:t>ровень развития рынка товаров и услуг (потребительского рынка), достижения установленных нормативов минимальной обеспеченности населе</w:t>
      </w:r>
      <w:r>
        <w:rPr>
          <w:sz w:val="28"/>
          <w:szCs w:val="28"/>
        </w:rPr>
        <w:t>ния площадями торговых объектов.</w:t>
      </w:r>
    </w:p>
    <w:p w:rsidR="00E5118B" w:rsidRPr="00E5118B" w:rsidRDefault="00016B97" w:rsidP="002C7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E5118B">
        <w:rPr>
          <w:sz w:val="28"/>
          <w:szCs w:val="28"/>
        </w:rPr>
        <w:t>. С</w:t>
      </w:r>
      <w:r w:rsidR="00E5118B" w:rsidRPr="00E5118B">
        <w:rPr>
          <w:sz w:val="28"/>
          <w:szCs w:val="28"/>
        </w:rPr>
        <w:t xml:space="preserve">облюдение прав и законных интересов населения, включая обеспечение доступности продовольственных и непродовольственных товаров при размещении нестационарных торговых объектов на территории </w:t>
      </w:r>
      <w:r w:rsidR="00E5118B">
        <w:rPr>
          <w:sz w:val="28"/>
          <w:szCs w:val="28"/>
        </w:rPr>
        <w:t>МО Подгородне-Покровский сельсовет.</w:t>
      </w:r>
    </w:p>
    <w:p w:rsidR="00E5118B" w:rsidRPr="00E5118B" w:rsidRDefault="00016B97" w:rsidP="00E5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E5118B">
        <w:rPr>
          <w:sz w:val="28"/>
          <w:szCs w:val="28"/>
        </w:rPr>
        <w:t>. С</w:t>
      </w:r>
      <w:r w:rsidR="00E5118B" w:rsidRPr="00E5118B">
        <w:rPr>
          <w:sz w:val="28"/>
          <w:szCs w:val="28"/>
        </w:rPr>
        <w:t>облюдение требования к количеству нестационарных торговых объектов, используемых субъектами малого или среднего предпринимательства, осуществля</w:t>
      </w:r>
      <w:r w:rsidR="00E5118B">
        <w:rPr>
          <w:sz w:val="28"/>
          <w:szCs w:val="28"/>
        </w:rPr>
        <w:t>ющими торговую деятельность.</w:t>
      </w:r>
    </w:p>
    <w:p w:rsidR="0005339E" w:rsidRPr="00E5118B" w:rsidRDefault="0005339E" w:rsidP="00E5118B">
      <w:pPr>
        <w:jc w:val="both"/>
        <w:rPr>
          <w:sz w:val="28"/>
          <w:szCs w:val="28"/>
        </w:rPr>
      </w:pPr>
    </w:p>
    <w:p w:rsidR="0005339E" w:rsidRDefault="00E5118B" w:rsidP="00CE077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94985">
        <w:rPr>
          <w:sz w:val="28"/>
          <w:szCs w:val="28"/>
        </w:rPr>
        <w:t>. Организация работы К</w:t>
      </w:r>
      <w:r w:rsidR="00DA658B">
        <w:rPr>
          <w:sz w:val="28"/>
          <w:szCs w:val="28"/>
        </w:rPr>
        <w:t>омиссии</w:t>
      </w:r>
    </w:p>
    <w:p w:rsidR="00016B97" w:rsidRPr="007F3AAE" w:rsidRDefault="00016B97" w:rsidP="00CE0774">
      <w:pPr>
        <w:jc w:val="center"/>
        <w:rPr>
          <w:sz w:val="28"/>
          <w:szCs w:val="28"/>
        </w:rPr>
      </w:pPr>
    </w:p>
    <w:p w:rsidR="00916164" w:rsidRDefault="00DA658B" w:rsidP="00916164">
      <w:pPr>
        <w:ind w:firstLine="708"/>
        <w:jc w:val="both"/>
        <w:rPr>
          <w:sz w:val="28"/>
          <w:szCs w:val="28"/>
        </w:rPr>
      </w:pPr>
      <w:r w:rsidRPr="00DA658B">
        <w:rPr>
          <w:sz w:val="28"/>
          <w:szCs w:val="28"/>
        </w:rPr>
        <w:t>4.1. Комиссия формируется в составе председателя, заместителя пр</w:t>
      </w:r>
      <w:r>
        <w:rPr>
          <w:sz w:val="28"/>
          <w:szCs w:val="28"/>
        </w:rPr>
        <w:t>едседателя, секретаря и членов к</w:t>
      </w:r>
      <w:r w:rsidRPr="00DA658B">
        <w:rPr>
          <w:sz w:val="28"/>
          <w:szCs w:val="28"/>
        </w:rPr>
        <w:t>омиссии.</w:t>
      </w:r>
    </w:p>
    <w:p w:rsidR="007F3AAE" w:rsidRDefault="00E5118B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A658B">
        <w:rPr>
          <w:sz w:val="28"/>
          <w:szCs w:val="28"/>
        </w:rPr>
        <w:t>.2</w:t>
      </w:r>
      <w:r w:rsidR="00694985">
        <w:rPr>
          <w:sz w:val="28"/>
          <w:szCs w:val="28"/>
        </w:rPr>
        <w:t>. Работой К</w:t>
      </w:r>
      <w:r w:rsidR="007F3AAE" w:rsidRPr="007F3AAE">
        <w:rPr>
          <w:sz w:val="28"/>
          <w:szCs w:val="28"/>
        </w:rPr>
        <w:t>омиссии руководит председатель.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комиссии: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 w:rsidRPr="00DA658B">
        <w:rPr>
          <w:sz w:val="28"/>
          <w:szCs w:val="28"/>
        </w:rPr>
        <w:t>- определяет место и время</w:t>
      </w:r>
      <w:r>
        <w:rPr>
          <w:sz w:val="28"/>
          <w:szCs w:val="28"/>
        </w:rPr>
        <w:t xml:space="preserve"> проведения заседаний комиссии;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заседания;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 w:rsidRPr="00DA658B">
        <w:rPr>
          <w:sz w:val="28"/>
          <w:szCs w:val="28"/>
        </w:rPr>
        <w:t>- утверждае</w:t>
      </w:r>
      <w:r>
        <w:rPr>
          <w:sz w:val="28"/>
          <w:szCs w:val="28"/>
        </w:rPr>
        <w:t>т на основе предложений членов комиссии повестку дня заседаний;</w:t>
      </w:r>
    </w:p>
    <w:p w:rsidR="00DA658B" w:rsidRDefault="00DA658B" w:rsidP="00DA658B">
      <w:pPr>
        <w:ind w:firstLine="708"/>
        <w:jc w:val="both"/>
        <w:rPr>
          <w:sz w:val="28"/>
          <w:szCs w:val="28"/>
        </w:rPr>
      </w:pPr>
      <w:r w:rsidRPr="00DA658B">
        <w:rPr>
          <w:sz w:val="28"/>
          <w:szCs w:val="28"/>
        </w:rPr>
        <w:t xml:space="preserve">- </w:t>
      </w:r>
      <w:r>
        <w:rPr>
          <w:sz w:val="28"/>
          <w:szCs w:val="28"/>
        </w:rPr>
        <w:t>подписывает протоколы заседаний.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Секретарь комиссии: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 w:rsidRPr="00DA658B">
        <w:rPr>
          <w:sz w:val="28"/>
          <w:szCs w:val="28"/>
        </w:rPr>
        <w:t>- составляет</w:t>
      </w:r>
      <w:r>
        <w:rPr>
          <w:sz w:val="28"/>
          <w:szCs w:val="28"/>
        </w:rPr>
        <w:t xml:space="preserve"> проект повестки дня заседания к</w:t>
      </w:r>
      <w:r w:rsidRPr="00DA658B">
        <w:rPr>
          <w:sz w:val="28"/>
          <w:szCs w:val="28"/>
        </w:rPr>
        <w:t>омиссии, организует подготовку материалов</w:t>
      </w:r>
      <w:r>
        <w:rPr>
          <w:sz w:val="28"/>
          <w:szCs w:val="28"/>
        </w:rPr>
        <w:t xml:space="preserve"> к заседанию и проекта решения;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 w:rsidRPr="00DA658B">
        <w:rPr>
          <w:sz w:val="28"/>
          <w:szCs w:val="28"/>
        </w:rPr>
        <w:t>- в срок не позднее чем за д</w:t>
      </w:r>
      <w:r>
        <w:rPr>
          <w:sz w:val="28"/>
          <w:szCs w:val="28"/>
        </w:rPr>
        <w:t>ва дня до проведения заседания комиссии информирует членов к</w:t>
      </w:r>
      <w:r w:rsidRPr="00DA658B">
        <w:rPr>
          <w:sz w:val="28"/>
          <w:szCs w:val="28"/>
        </w:rPr>
        <w:t>омиссии о месте, времени проведения и повестке дня очередного заседания, обеспечива</w:t>
      </w:r>
      <w:r>
        <w:rPr>
          <w:sz w:val="28"/>
          <w:szCs w:val="28"/>
        </w:rPr>
        <w:t>ет их необходимыми материалами.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Члены к</w:t>
      </w:r>
      <w:r w:rsidRPr="00DA658B">
        <w:rPr>
          <w:sz w:val="28"/>
          <w:szCs w:val="28"/>
        </w:rPr>
        <w:t xml:space="preserve">омиссии вносят предложения по повестке дня заседания и порядку обсуждения вопросов, участвуют в подготовке материалов </w:t>
      </w:r>
      <w:r>
        <w:rPr>
          <w:sz w:val="28"/>
          <w:szCs w:val="28"/>
        </w:rPr>
        <w:t>к заседанию и проектов решений.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Члены к</w:t>
      </w:r>
      <w:r w:rsidRPr="00DA658B">
        <w:rPr>
          <w:sz w:val="28"/>
          <w:szCs w:val="28"/>
        </w:rPr>
        <w:t>омиссии вправе высказывать свое мнение по вопросам</w:t>
      </w:r>
      <w:r>
        <w:rPr>
          <w:sz w:val="28"/>
          <w:szCs w:val="28"/>
        </w:rPr>
        <w:t>, рассматриваемым на заседании.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 w:rsidRPr="00DA658B">
        <w:rPr>
          <w:sz w:val="28"/>
          <w:szCs w:val="28"/>
        </w:rPr>
        <w:t>Особое мнение оформляется письменно и прикладывается</w:t>
      </w:r>
      <w:r>
        <w:rPr>
          <w:sz w:val="28"/>
          <w:szCs w:val="28"/>
        </w:rPr>
        <w:t xml:space="preserve"> к протоколу заседания комиссии.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Члены к</w:t>
      </w:r>
      <w:r w:rsidRPr="00DA658B">
        <w:rPr>
          <w:sz w:val="28"/>
          <w:szCs w:val="28"/>
        </w:rPr>
        <w:t>омиссии имеют право пользоваться ин</w:t>
      </w:r>
      <w:r w:rsidR="00694985">
        <w:rPr>
          <w:sz w:val="28"/>
          <w:szCs w:val="28"/>
        </w:rPr>
        <w:t>формацией, поступающей в адрес К</w:t>
      </w:r>
      <w:r>
        <w:rPr>
          <w:sz w:val="28"/>
          <w:szCs w:val="28"/>
        </w:rPr>
        <w:t>омиссии.</w:t>
      </w:r>
    </w:p>
    <w:p w:rsidR="00DA658B" w:rsidRPr="00DA658B" w:rsidRDefault="00DA658B" w:rsidP="00DA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A658B">
        <w:rPr>
          <w:sz w:val="28"/>
          <w:szCs w:val="28"/>
        </w:rPr>
        <w:t>. Основной формой деятельнос</w:t>
      </w:r>
      <w:r w:rsidR="00694985">
        <w:rPr>
          <w:sz w:val="28"/>
          <w:szCs w:val="28"/>
        </w:rPr>
        <w:t>ти К</w:t>
      </w:r>
      <w:r>
        <w:rPr>
          <w:sz w:val="28"/>
          <w:szCs w:val="28"/>
        </w:rPr>
        <w:t>омиссии является заседание.</w:t>
      </w:r>
    </w:p>
    <w:p w:rsidR="00DA658B" w:rsidRDefault="00DA658B" w:rsidP="00DA658B">
      <w:pPr>
        <w:ind w:firstLine="708"/>
        <w:jc w:val="both"/>
        <w:rPr>
          <w:bCs/>
          <w:sz w:val="28"/>
          <w:szCs w:val="28"/>
        </w:rPr>
      </w:pPr>
      <w:r w:rsidRPr="00DA658B">
        <w:rPr>
          <w:sz w:val="28"/>
          <w:szCs w:val="28"/>
        </w:rPr>
        <w:t>Кром</w:t>
      </w:r>
      <w:r w:rsidR="00694985">
        <w:rPr>
          <w:sz w:val="28"/>
          <w:szCs w:val="28"/>
        </w:rPr>
        <w:t>е того, в случае необходимости К</w:t>
      </w:r>
      <w:r w:rsidRPr="00DA658B">
        <w:rPr>
          <w:sz w:val="28"/>
          <w:szCs w:val="28"/>
        </w:rPr>
        <w:t xml:space="preserve">омиссия может осуществлять выезды на территории, которые предполагается внести или исключить из схемы размещения нестационарных торговых объектов на территории </w:t>
      </w:r>
      <w:r>
        <w:rPr>
          <w:sz w:val="28"/>
          <w:szCs w:val="28"/>
        </w:rPr>
        <w:t xml:space="preserve">муниципального образования 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области.</w:t>
      </w:r>
    </w:p>
    <w:p w:rsidR="00DA658B" w:rsidRPr="00DA658B" w:rsidRDefault="00DA658B" w:rsidP="00DA65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4.9. Заседания комиссии пр</w:t>
      </w:r>
      <w:r w:rsidR="0005339E">
        <w:rPr>
          <w:bCs/>
          <w:sz w:val="28"/>
          <w:szCs w:val="28"/>
        </w:rPr>
        <w:t xml:space="preserve">оводятся </w:t>
      </w:r>
      <w:r w:rsidR="0005339E" w:rsidRPr="0005339E">
        <w:rPr>
          <w:bCs/>
          <w:sz w:val="28"/>
          <w:szCs w:val="28"/>
        </w:rPr>
        <w:t xml:space="preserve">по мере </w:t>
      </w:r>
      <w:r w:rsidR="0005339E">
        <w:rPr>
          <w:bCs/>
          <w:sz w:val="28"/>
          <w:szCs w:val="28"/>
        </w:rPr>
        <w:t>необходимости.</w:t>
      </w:r>
    </w:p>
    <w:p w:rsidR="00DA658B" w:rsidRPr="007F3AAE" w:rsidRDefault="00E5118B" w:rsidP="00C92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58B">
        <w:rPr>
          <w:sz w:val="28"/>
          <w:szCs w:val="28"/>
        </w:rPr>
        <w:t>.10</w:t>
      </w:r>
      <w:r w:rsidR="007F3AAE" w:rsidRPr="007F3AAE">
        <w:rPr>
          <w:sz w:val="28"/>
          <w:szCs w:val="28"/>
        </w:rPr>
        <w:t>. Комиссия правомочна осуществлять свои функции, если на ее заседания</w:t>
      </w:r>
      <w:r w:rsidR="00DA658B">
        <w:rPr>
          <w:sz w:val="28"/>
          <w:szCs w:val="28"/>
        </w:rPr>
        <w:t>х присутствует не менее 2/3</w:t>
      </w:r>
      <w:r w:rsidR="007F3AAE" w:rsidRPr="007F3AAE">
        <w:rPr>
          <w:sz w:val="28"/>
          <w:szCs w:val="28"/>
        </w:rPr>
        <w:t xml:space="preserve"> </w:t>
      </w:r>
      <w:r w:rsidR="009F6122">
        <w:rPr>
          <w:sz w:val="28"/>
          <w:szCs w:val="28"/>
        </w:rPr>
        <w:t xml:space="preserve">членов </w:t>
      </w:r>
      <w:r w:rsidR="007F3AAE" w:rsidRPr="007F3AAE">
        <w:rPr>
          <w:sz w:val="28"/>
          <w:szCs w:val="28"/>
        </w:rPr>
        <w:t>ее состава при обязательном участии председателя комиссии или его заместителя.</w:t>
      </w:r>
      <w:r w:rsidR="00916164">
        <w:rPr>
          <w:sz w:val="28"/>
          <w:szCs w:val="28"/>
        </w:rPr>
        <w:t xml:space="preserve"> </w:t>
      </w:r>
      <w:r w:rsidR="007F3AAE" w:rsidRPr="007F3AAE">
        <w:rPr>
          <w:sz w:val="28"/>
          <w:szCs w:val="28"/>
        </w:rPr>
        <w:t xml:space="preserve">Решения комиссии принимаются большинством голосов присутствующих на ее заседании членов </w:t>
      </w:r>
      <w:r w:rsidR="0005339E">
        <w:rPr>
          <w:sz w:val="28"/>
          <w:szCs w:val="28"/>
        </w:rPr>
        <w:t>комиссии путем открытого голосования.</w:t>
      </w:r>
      <w:r w:rsidR="007F3AAE" w:rsidRPr="007F3AAE">
        <w:rPr>
          <w:sz w:val="28"/>
          <w:szCs w:val="28"/>
        </w:rPr>
        <w:t xml:space="preserve"> При равенстве голосов голос председательствующего является решающим.</w:t>
      </w:r>
    </w:p>
    <w:p w:rsidR="007F3AAE" w:rsidRDefault="00E5118B" w:rsidP="0091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08D">
        <w:rPr>
          <w:sz w:val="28"/>
          <w:szCs w:val="28"/>
        </w:rPr>
        <w:t>.11</w:t>
      </w:r>
      <w:r w:rsidR="007F3AAE" w:rsidRPr="007F3AAE">
        <w:rPr>
          <w:sz w:val="28"/>
          <w:szCs w:val="28"/>
        </w:rPr>
        <w:t>. Решения комиссии оформляются в виде протоколов, подписываются председателем и секретарем комиссии.</w:t>
      </w:r>
    </w:p>
    <w:p w:rsidR="00C9208D" w:rsidRPr="007F3AAE" w:rsidRDefault="00C9208D" w:rsidP="00916164">
      <w:pPr>
        <w:ind w:firstLine="708"/>
        <w:jc w:val="both"/>
        <w:rPr>
          <w:sz w:val="28"/>
          <w:szCs w:val="28"/>
        </w:rPr>
      </w:pPr>
    </w:p>
    <w:p w:rsidR="00E55013" w:rsidRDefault="00E55013" w:rsidP="00CE0774">
      <w:pPr>
        <w:jc w:val="center"/>
        <w:rPr>
          <w:sz w:val="28"/>
          <w:szCs w:val="28"/>
        </w:rPr>
      </w:pPr>
      <w:r w:rsidRPr="00E55013">
        <w:rPr>
          <w:sz w:val="28"/>
          <w:szCs w:val="28"/>
        </w:rPr>
        <w:t xml:space="preserve">5. Ответственность членов </w:t>
      </w:r>
      <w:r>
        <w:rPr>
          <w:sz w:val="28"/>
          <w:szCs w:val="28"/>
        </w:rPr>
        <w:t>комиссии</w:t>
      </w:r>
    </w:p>
    <w:p w:rsidR="00CE0774" w:rsidRDefault="00CE0774" w:rsidP="00CE0774">
      <w:pPr>
        <w:jc w:val="center"/>
        <w:rPr>
          <w:sz w:val="28"/>
          <w:szCs w:val="28"/>
        </w:rPr>
      </w:pPr>
    </w:p>
    <w:p w:rsidR="007F3AAE" w:rsidRDefault="00E55013" w:rsidP="004222AB">
      <w:pPr>
        <w:ind w:firstLine="708"/>
        <w:jc w:val="both"/>
        <w:rPr>
          <w:sz w:val="28"/>
          <w:szCs w:val="28"/>
        </w:rPr>
      </w:pPr>
      <w:r w:rsidRPr="00E55013">
        <w:rPr>
          <w:sz w:val="28"/>
          <w:szCs w:val="28"/>
        </w:rPr>
        <w:t xml:space="preserve">5.1. Члены комиссии </w:t>
      </w:r>
      <w:r w:rsidR="00A3457B" w:rsidRPr="00A3457B">
        <w:rPr>
          <w:sz w:val="28"/>
          <w:szCs w:val="28"/>
        </w:rPr>
        <w:t xml:space="preserve">за несоблюдение или нарушение требований настоящего Положения </w:t>
      </w:r>
      <w:r w:rsidRPr="00E55013">
        <w:rPr>
          <w:sz w:val="28"/>
          <w:szCs w:val="28"/>
        </w:rPr>
        <w:t>несут ответственность</w:t>
      </w:r>
      <w:r w:rsidR="00A3457B">
        <w:rPr>
          <w:sz w:val="28"/>
          <w:szCs w:val="28"/>
        </w:rPr>
        <w:t>,</w:t>
      </w:r>
      <w:r w:rsidR="00A3457B" w:rsidRPr="00A3457B">
        <w:t xml:space="preserve"> </w:t>
      </w:r>
      <w:r w:rsidR="00A3457B" w:rsidRPr="00A3457B">
        <w:rPr>
          <w:sz w:val="28"/>
          <w:szCs w:val="28"/>
        </w:rPr>
        <w:t>предусмотренную законодательством Российской Федерации.</w:t>
      </w:r>
    </w:p>
    <w:p w:rsidR="001F045C" w:rsidRDefault="001F045C" w:rsidP="001F045C">
      <w:pPr>
        <w:jc w:val="both"/>
        <w:rPr>
          <w:sz w:val="28"/>
          <w:szCs w:val="28"/>
        </w:rPr>
      </w:pPr>
    </w:p>
    <w:p w:rsidR="001F045C" w:rsidRDefault="001F045C" w:rsidP="001F045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045C" w:rsidTr="00E30DCC">
        <w:tc>
          <w:tcPr>
            <w:tcW w:w="4926" w:type="dxa"/>
          </w:tcPr>
          <w:p w:rsidR="001F045C" w:rsidRDefault="001F045C" w:rsidP="00E30DCC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1F045C" w:rsidRPr="002D06EE" w:rsidRDefault="001F045C" w:rsidP="00E30DCC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3</w:t>
            </w:r>
          </w:p>
          <w:p w:rsidR="001F045C" w:rsidRPr="002D06EE" w:rsidRDefault="001F045C" w:rsidP="00E30DCC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Pr="002D06EE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1F045C" w:rsidRDefault="001F045C" w:rsidP="00E30DCC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1F045C" w:rsidRPr="002D06EE" w:rsidRDefault="001F045C" w:rsidP="00E30DC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D06EE">
              <w:rPr>
                <w:bCs/>
                <w:sz w:val="28"/>
                <w:szCs w:val="28"/>
              </w:rPr>
              <w:t xml:space="preserve">Подгородне-Покровский сельсовет </w:t>
            </w:r>
          </w:p>
          <w:p w:rsidR="001F045C" w:rsidRPr="00EC4769" w:rsidRDefault="001F045C" w:rsidP="00E30DCC">
            <w:pPr>
              <w:shd w:val="clear" w:color="auto" w:fill="FFFFFF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от 20.09.2017 г. № 443-п</w:t>
            </w:r>
          </w:p>
          <w:p w:rsidR="001F045C" w:rsidRDefault="001F045C" w:rsidP="00E30DCC">
            <w:pPr>
              <w:rPr>
                <w:bCs/>
                <w:sz w:val="28"/>
                <w:szCs w:val="28"/>
              </w:rPr>
            </w:pPr>
          </w:p>
        </w:tc>
      </w:tr>
    </w:tbl>
    <w:p w:rsidR="001F045C" w:rsidRDefault="001F045C" w:rsidP="001F045C">
      <w:pPr>
        <w:jc w:val="center"/>
        <w:rPr>
          <w:sz w:val="28"/>
          <w:szCs w:val="28"/>
        </w:rPr>
      </w:pPr>
    </w:p>
    <w:p w:rsidR="001F045C" w:rsidRDefault="001F045C" w:rsidP="001F04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F045C" w:rsidRDefault="001F045C" w:rsidP="001F045C">
      <w:pPr>
        <w:jc w:val="center"/>
        <w:rPr>
          <w:sz w:val="28"/>
          <w:szCs w:val="28"/>
        </w:rPr>
      </w:pPr>
      <w:r w:rsidRPr="00B471C8">
        <w:rPr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>
        <w:rPr>
          <w:sz w:val="28"/>
          <w:szCs w:val="28"/>
        </w:rPr>
        <w:t xml:space="preserve">Подгородне-Покровский </w:t>
      </w:r>
      <w:r>
        <w:rPr>
          <w:bCs/>
          <w:sz w:val="28"/>
          <w:szCs w:val="28"/>
        </w:rPr>
        <w:t>сельсовет Оренбургского района Оренбургской области</w:t>
      </w:r>
    </w:p>
    <w:p w:rsidR="001F045C" w:rsidRDefault="001F045C" w:rsidP="001F045C">
      <w:pPr>
        <w:jc w:val="center"/>
        <w:rPr>
          <w:sz w:val="28"/>
          <w:szCs w:val="28"/>
        </w:rPr>
      </w:pPr>
    </w:p>
    <w:p w:rsidR="001F045C" w:rsidRDefault="001F045C" w:rsidP="001F045C">
      <w:pPr>
        <w:jc w:val="both"/>
        <w:rPr>
          <w:sz w:val="28"/>
          <w:szCs w:val="28"/>
        </w:rPr>
      </w:pPr>
    </w:p>
    <w:tbl>
      <w:tblPr>
        <w:tblW w:w="99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45"/>
        <w:gridCol w:w="575"/>
        <w:gridCol w:w="900"/>
        <w:gridCol w:w="630"/>
        <w:gridCol w:w="383"/>
        <w:gridCol w:w="1124"/>
        <w:gridCol w:w="900"/>
        <w:gridCol w:w="641"/>
        <w:gridCol w:w="562"/>
        <w:gridCol w:w="674"/>
        <w:gridCol w:w="1237"/>
        <w:gridCol w:w="1125"/>
      </w:tblGrid>
      <w:tr w:rsidR="001F045C" w:rsidRPr="00287C06" w:rsidTr="001F045C">
        <w:trPr>
          <w:trHeight w:val="697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учетный номер согласно схемы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тип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3C169D">
              <w:rPr>
                <w:bCs/>
                <w:bdr w:val="none" w:sz="0" w:space="0" w:color="auto" w:frame="1"/>
              </w:rPr>
              <w:t>специа</w:t>
            </w:r>
            <w:r w:rsidRPr="00287C06">
              <w:rPr>
                <w:bCs/>
                <w:bdr w:val="none" w:sz="0" w:space="0" w:color="auto" w:frame="1"/>
              </w:rPr>
              <w:t>лизация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адрес</w:t>
            </w:r>
          </w:p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(адресные ориентиры)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3C169D">
              <w:rPr>
                <w:bCs/>
                <w:bdr w:val="none" w:sz="0" w:space="0" w:color="auto" w:frame="1"/>
              </w:rPr>
              <w:t>площадь</w:t>
            </w:r>
            <w:r w:rsidRPr="00287C06">
              <w:rPr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287C06">
              <w:rPr>
                <w:bCs/>
                <w:bdr w:val="none" w:sz="0" w:space="0" w:color="auto" w:frame="1"/>
              </w:rPr>
              <w:t>кв.м</w:t>
            </w:r>
            <w:proofErr w:type="spellEnd"/>
            <w:r w:rsidRPr="00287C06">
              <w:rPr>
                <w:bCs/>
                <w:bdr w:val="none" w:sz="0" w:space="0" w:color="auto" w:frame="1"/>
              </w:rPr>
              <w:t>.)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1F045C">
            <w:pPr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н</w:t>
            </w:r>
            <w:r w:rsidRPr="00287C06">
              <w:rPr>
                <w:bCs/>
                <w:bdr w:val="none" w:sz="0" w:space="0" w:color="auto" w:frame="1"/>
              </w:rPr>
              <w:t>аименование</w:t>
            </w:r>
            <w:r>
              <w:t xml:space="preserve"> </w:t>
            </w:r>
            <w:r w:rsidRPr="003C169D">
              <w:rPr>
                <w:bCs/>
                <w:bdr w:val="none" w:sz="0" w:space="0" w:color="auto" w:frame="1"/>
              </w:rPr>
              <w:t xml:space="preserve">ЮЛ, Ф.И.О. руководителя </w:t>
            </w:r>
            <w:r w:rsidRPr="00287C06">
              <w:rPr>
                <w:bCs/>
                <w:bdr w:val="none" w:sz="0" w:space="0" w:color="auto" w:frame="1"/>
              </w:rPr>
              <w:t>/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287C06">
              <w:rPr>
                <w:bCs/>
                <w:bdr w:val="none" w:sz="0" w:space="0" w:color="auto" w:frame="1"/>
              </w:rPr>
              <w:t>ИП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адрес</w:t>
            </w:r>
          </w:p>
          <w:p w:rsidR="001F045C" w:rsidRPr="00287C06" w:rsidRDefault="001F045C" w:rsidP="00E30DCC">
            <w:pPr>
              <w:jc w:val="center"/>
              <w:textAlignment w:val="baseline"/>
            </w:pPr>
            <w:r w:rsidRPr="003C169D">
              <w:rPr>
                <w:bCs/>
                <w:bdr w:val="none" w:sz="0" w:space="0" w:color="auto" w:frame="1"/>
              </w:rPr>
              <w:t>местона</w:t>
            </w:r>
            <w:r w:rsidRPr="00287C06">
              <w:rPr>
                <w:bCs/>
                <w:bdr w:val="none" w:sz="0" w:space="0" w:color="auto" w:frame="1"/>
              </w:rPr>
              <w:t>хождения</w:t>
            </w:r>
          </w:p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ЮЛ/ИП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ИНН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телефон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протокол</w:t>
            </w:r>
          </w:p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(номер, дата)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фактический срок действия договор</w:t>
            </w:r>
            <w:r>
              <w:rPr>
                <w:bCs/>
                <w:bdr w:val="none" w:sz="0" w:space="0" w:color="auto" w:frame="1"/>
              </w:rPr>
              <w:t xml:space="preserve">а  на  размещение </w:t>
            </w:r>
            <w:r w:rsidRPr="003C169D">
              <w:rPr>
                <w:bCs/>
                <w:bdr w:val="none" w:sz="0" w:space="0" w:color="auto" w:frame="1"/>
              </w:rPr>
              <w:t>нестационарного</w:t>
            </w:r>
          </w:p>
          <w:p w:rsidR="00287C06" w:rsidRPr="00287C06" w:rsidRDefault="001F045C" w:rsidP="00E30DCC">
            <w:pPr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торгового объекта </w:t>
            </w:r>
            <w:r w:rsidRPr="00287C06">
              <w:rPr>
                <w:bCs/>
                <w:bdr w:val="none" w:sz="0" w:space="0" w:color="auto" w:frame="1"/>
              </w:rPr>
              <w:t>и его номер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дата</w:t>
            </w:r>
          </w:p>
          <w:p w:rsidR="001F045C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 </w:t>
            </w:r>
            <w:proofErr w:type="gramStart"/>
            <w:r w:rsidRPr="00287C06">
              <w:rPr>
                <w:bCs/>
                <w:bdr w:val="none" w:sz="0" w:space="0" w:color="auto" w:frame="1"/>
              </w:rPr>
              <w:t>расторжения  договора</w:t>
            </w:r>
            <w:proofErr w:type="gramEnd"/>
            <w:r w:rsidRPr="00287C06">
              <w:rPr>
                <w:bCs/>
                <w:bdr w:val="none" w:sz="0" w:space="0" w:color="auto" w:frame="1"/>
              </w:rPr>
              <w:t>  на</w:t>
            </w:r>
          </w:p>
          <w:p w:rsidR="001F045C" w:rsidRPr="00287C06" w:rsidRDefault="001F045C" w:rsidP="00E30DCC">
            <w:pPr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размещение</w:t>
            </w:r>
            <w:r w:rsidRPr="00287C06">
              <w:rPr>
                <w:bCs/>
                <w:bdr w:val="none" w:sz="0" w:space="0" w:color="auto" w:frame="1"/>
              </w:rPr>
              <w:t xml:space="preserve"> нестационарного</w:t>
            </w:r>
          </w:p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торгового объекта и его номер</w:t>
            </w:r>
          </w:p>
        </w:tc>
      </w:tr>
      <w:tr w:rsidR="001F045C" w:rsidRPr="00287C06" w:rsidTr="001F045C">
        <w:trPr>
          <w:trHeight w:val="1526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045C" w:rsidRPr="00287C06" w:rsidRDefault="001F045C" w:rsidP="00E30DCC"/>
        </w:tc>
        <w:tc>
          <w:tcPr>
            <w:tcW w:w="5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045C" w:rsidRPr="00287C06" w:rsidRDefault="001F045C" w:rsidP="00E30DCC"/>
        </w:tc>
        <w:tc>
          <w:tcPr>
            <w:tcW w:w="5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045C" w:rsidRPr="00287C06" w:rsidRDefault="001F045C" w:rsidP="00E30DCC"/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045C" w:rsidRPr="00287C06" w:rsidRDefault="001F045C" w:rsidP="00E30DCC"/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общая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торговая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045C" w:rsidRPr="00287C06" w:rsidRDefault="001F045C" w:rsidP="00E30DCC"/>
        </w:tc>
        <w:tc>
          <w:tcPr>
            <w:tcW w:w="6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045C" w:rsidRPr="00287C06" w:rsidRDefault="001F045C" w:rsidP="00E30DCC"/>
        </w:tc>
        <w:tc>
          <w:tcPr>
            <w:tcW w:w="5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045C" w:rsidRPr="00287C06" w:rsidRDefault="001F045C" w:rsidP="00E30DCC"/>
        </w:tc>
        <w:tc>
          <w:tcPr>
            <w:tcW w:w="6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045C" w:rsidRPr="00287C06" w:rsidRDefault="001F045C" w:rsidP="00E30DCC"/>
        </w:tc>
        <w:tc>
          <w:tcPr>
            <w:tcW w:w="1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045C" w:rsidRPr="00287C06" w:rsidRDefault="001F045C" w:rsidP="00E30DCC"/>
        </w:tc>
        <w:tc>
          <w:tcPr>
            <w:tcW w:w="11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045C" w:rsidRPr="00287C06" w:rsidRDefault="001F045C" w:rsidP="00E30DCC"/>
        </w:tc>
      </w:tr>
      <w:tr w:rsidR="001F045C" w:rsidRPr="00287C06" w:rsidTr="001F045C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ind w:right="1593"/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C06" w:rsidRPr="00287C06" w:rsidRDefault="001F045C" w:rsidP="00E30DCC">
            <w:pPr>
              <w:jc w:val="center"/>
              <w:textAlignment w:val="baseline"/>
            </w:pPr>
            <w:r w:rsidRPr="00287C06">
              <w:rPr>
                <w:bCs/>
                <w:bdr w:val="none" w:sz="0" w:space="0" w:color="auto" w:frame="1"/>
              </w:rPr>
              <w:t>13</w:t>
            </w:r>
          </w:p>
        </w:tc>
      </w:tr>
      <w:tr w:rsidR="001F045C" w:rsidRPr="00287C06" w:rsidTr="001F045C">
        <w:trPr>
          <w:trHeight w:val="11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5C" w:rsidRPr="00287C06" w:rsidRDefault="001F045C" w:rsidP="00E30DCC"/>
        </w:tc>
      </w:tr>
    </w:tbl>
    <w:p w:rsidR="001F045C" w:rsidRPr="00C9208D" w:rsidRDefault="001F045C" w:rsidP="001F045C">
      <w:pPr>
        <w:jc w:val="both"/>
        <w:rPr>
          <w:sz w:val="28"/>
          <w:szCs w:val="28"/>
        </w:rPr>
      </w:pPr>
    </w:p>
    <w:sectPr w:rsidR="001F045C" w:rsidRPr="00C9208D" w:rsidSect="006124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2"/>
    <w:rsid w:val="00016B97"/>
    <w:rsid w:val="0005339E"/>
    <w:rsid w:val="000B4776"/>
    <w:rsid w:val="00167A5D"/>
    <w:rsid w:val="00184A05"/>
    <w:rsid w:val="001877DF"/>
    <w:rsid w:val="001B1D05"/>
    <w:rsid w:val="001F045C"/>
    <w:rsid w:val="002C7234"/>
    <w:rsid w:val="002D06EE"/>
    <w:rsid w:val="003C6396"/>
    <w:rsid w:val="004222AB"/>
    <w:rsid w:val="00422B22"/>
    <w:rsid w:val="00472AF1"/>
    <w:rsid w:val="004A1B3D"/>
    <w:rsid w:val="00553B2F"/>
    <w:rsid w:val="00592435"/>
    <w:rsid w:val="00593596"/>
    <w:rsid w:val="005A4AA2"/>
    <w:rsid w:val="005E6BAD"/>
    <w:rsid w:val="006124F5"/>
    <w:rsid w:val="00656946"/>
    <w:rsid w:val="00694985"/>
    <w:rsid w:val="00722C62"/>
    <w:rsid w:val="007F3AAE"/>
    <w:rsid w:val="00816CCC"/>
    <w:rsid w:val="00834BC4"/>
    <w:rsid w:val="00837D6F"/>
    <w:rsid w:val="00854A22"/>
    <w:rsid w:val="008D2869"/>
    <w:rsid w:val="008F703A"/>
    <w:rsid w:val="00916164"/>
    <w:rsid w:val="009621D2"/>
    <w:rsid w:val="0098519A"/>
    <w:rsid w:val="009B2C3A"/>
    <w:rsid w:val="009F6122"/>
    <w:rsid w:val="00A1107F"/>
    <w:rsid w:val="00A3457B"/>
    <w:rsid w:val="00A37F21"/>
    <w:rsid w:val="00A44AC8"/>
    <w:rsid w:val="00A955E9"/>
    <w:rsid w:val="00AA6D00"/>
    <w:rsid w:val="00AC4FE6"/>
    <w:rsid w:val="00B15CC8"/>
    <w:rsid w:val="00B471C8"/>
    <w:rsid w:val="00C573BB"/>
    <w:rsid w:val="00C7559B"/>
    <w:rsid w:val="00C9208D"/>
    <w:rsid w:val="00CB0530"/>
    <w:rsid w:val="00CD41D5"/>
    <w:rsid w:val="00CE0774"/>
    <w:rsid w:val="00CF129D"/>
    <w:rsid w:val="00D86636"/>
    <w:rsid w:val="00DA1A2F"/>
    <w:rsid w:val="00DA658B"/>
    <w:rsid w:val="00DA7779"/>
    <w:rsid w:val="00DC22CE"/>
    <w:rsid w:val="00DF7ADC"/>
    <w:rsid w:val="00E5118B"/>
    <w:rsid w:val="00E55013"/>
    <w:rsid w:val="00EC4769"/>
    <w:rsid w:val="00ED24D7"/>
    <w:rsid w:val="00EF15FA"/>
    <w:rsid w:val="00EF3F09"/>
    <w:rsid w:val="00F1331E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E696"/>
  <w15:docId w15:val="{3814B63B-B86D-4B24-8899-E185B25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4AA2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4AA2"/>
    <w:rPr>
      <w:rFonts w:ascii="Times New Roman" w:eastAsia="Calibri" w:hAnsi="Times New Roman" w:cs="Times New Roman"/>
      <w:b/>
      <w:bCs/>
    </w:rPr>
  </w:style>
  <w:style w:type="table" w:styleId="a3">
    <w:name w:val="Table Grid"/>
    <w:basedOn w:val="a1"/>
    <w:rsid w:val="005A4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A4AA2"/>
    <w:pPr>
      <w:ind w:firstLine="567"/>
      <w:jc w:val="both"/>
    </w:pPr>
    <w:rPr>
      <w:spacing w:val="6"/>
      <w:sz w:val="24"/>
    </w:rPr>
  </w:style>
  <w:style w:type="paragraph" w:styleId="a4">
    <w:name w:val="List Paragraph"/>
    <w:basedOn w:val="a"/>
    <w:uiPriority w:val="34"/>
    <w:qFormat/>
    <w:rsid w:val="005A4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3A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3A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20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12/07/04/n874101.htm" TargetMode="External"/><Relationship Id="rId4" Type="http://schemas.openxmlformats.org/officeDocument/2006/relationships/hyperlink" Target="http://lawru.info/dok/2012/07/04/n8741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SalaurovaSV</dc:creator>
  <cp:lastModifiedBy>vus</cp:lastModifiedBy>
  <cp:revision>29</cp:revision>
  <cp:lastPrinted>2017-09-26T05:24:00Z</cp:lastPrinted>
  <dcterms:created xsi:type="dcterms:W3CDTF">2017-05-15T04:25:00Z</dcterms:created>
  <dcterms:modified xsi:type="dcterms:W3CDTF">2017-09-27T12:09:00Z</dcterms:modified>
</cp:coreProperties>
</file>