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633E4E" w:rsidRPr="00633E4E" w:rsidTr="00966629">
        <w:trPr>
          <w:trHeight w:val="1846"/>
        </w:trPr>
        <w:tc>
          <w:tcPr>
            <w:tcW w:w="4395" w:type="dxa"/>
          </w:tcPr>
          <w:p w:rsidR="00633E4E" w:rsidRPr="00633E4E" w:rsidRDefault="0081375E" w:rsidP="0066082F">
            <w:pPr>
              <w:spacing w:line="0" w:lineRule="atLeast"/>
              <w:jc w:val="center"/>
              <w:rPr>
                <w:b/>
                <w:szCs w:val="22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9" o:spid="_x0000_s1030" style="position:absolute;left:0;text-align:left;z-index:25165568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Прямая соединительная линия 8" o:spid="_x0000_s1027" style="position:absolute;left:0;text-align:left;z-index:251656704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Прямая соединительная линия 7" o:spid="_x0000_s1029" style="position:absolute;left:0;text-align:left;z-index:251657728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Прямая соединительная линия 6" o:spid="_x0000_s1028" style="position:absolute;left:0;text-align:left;z-index:25165875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Прямая соединительная линия 5" o:spid="_x0000_s1026" style="position:absolute;left:0;text-align:left;z-index:251659776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633E4E" w:rsidRPr="00633E4E">
              <w:rPr>
                <w:b/>
                <w:szCs w:val="22"/>
              </w:rPr>
              <w:t>АДМИНИСТРАЦИЯ</w:t>
            </w:r>
          </w:p>
          <w:p w:rsidR="00633E4E" w:rsidRPr="00633E4E" w:rsidRDefault="00633E4E" w:rsidP="0066082F">
            <w:pPr>
              <w:spacing w:line="0" w:lineRule="atLeast"/>
              <w:jc w:val="center"/>
              <w:rPr>
                <w:b/>
                <w:szCs w:val="22"/>
              </w:rPr>
            </w:pPr>
            <w:r w:rsidRPr="00633E4E">
              <w:rPr>
                <w:b/>
                <w:szCs w:val="22"/>
              </w:rPr>
              <w:t xml:space="preserve">МУНИЦИПАЛЬНОГО ОБРАЗОВАНИЯ </w:t>
            </w:r>
          </w:p>
          <w:p w:rsidR="00633E4E" w:rsidRPr="00633E4E" w:rsidRDefault="00633E4E" w:rsidP="0066082F">
            <w:pPr>
              <w:spacing w:line="0" w:lineRule="atLeast"/>
              <w:jc w:val="center"/>
              <w:rPr>
                <w:b/>
                <w:szCs w:val="22"/>
              </w:rPr>
            </w:pPr>
            <w:r w:rsidRPr="00633E4E">
              <w:rPr>
                <w:b/>
                <w:szCs w:val="22"/>
              </w:rPr>
              <w:t xml:space="preserve">ПОДГОРОДНЕ-ПОКРОВСКИЙ </w:t>
            </w:r>
          </w:p>
          <w:p w:rsidR="00633E4E" w:rsidRPr="00633E4E" w:rsidRDefault="00633E4E" w:rsidP="0066082F">
            <w:pPr>
              <w:spacing w:line="0" w:lineRule="atLeast"/>
              <w:jc w:val="center"/>
              <w:rPr>
                <w:b/>
                <w:szCs w:val="22"/>
              </w:rPr>
            </w:pPr>
            <w:r w:rsidRPr="00633E4E">
              <w:rPr>
                <w:b/>
                <w:szCs w:val="22"/>
              </w:rPr>
              <w:t xml:space="preserve"> СЕЛЬСОВЕТ ОРЕНБУРГСКОГО РАЙОНА ОРЕНБУРГСКОЙ ОБЛАСТИ</w:t>
            </w:r>
          </w:p>
          <w:p w:rsidR="00633E4E" w:rsidRPr="00633E4E" w:rsidRDefault="00633E4E" w:rsidP="0066082F">
            <w:pPr>
              <w:spacing w:line="0" w:lineRule="atLeast"/>
              <w:jc w:val="center"/>
              <w:rPr>
                <w:b/>
                <w:szCs w:val="22"/>
              </w:rPr>
            </w:pPr>
          </w:p>
          <w:p w:rsidR="00633E4E" w:rsidRPr="00633E4E" w:rsidRDefault="00633E4E" w:rsidP="0066082F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proofErr w:type="gramStart"/>
            <w:r w:rsidRPr="00633E4E">
              <w:rPr>
                <w:b/>
                <w:sz w:val="32"/>
                <w:szCs w:val="32"/>
              </w:rPr>
              <w:t>П</w:t>
            </w:r>
            <w:proofErr w:type="gramEnd"/>
            <w:r w:rsidRPr="00633E4E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633E4E" w:rsidRPr="00633E4E" w:rsidRDefault="00633E4E" w:rsidP="0066082F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633E4E" w:rsidRPr="00633E4E" w:rsidRDefault="00633E4E" w:rsidP="0066082F">
            <w:pPr>
              <w:spacing w:line="0" w:lineRule="atLeast"/>
              <w:jc w:val="center"/>
              <w:rPr>
                <w:noProof/>
                <w:szCs w:val="22"/>
              </w:rPr>
            </w:pPr>
          </w:p>
        </w:tc>
      </w:tr>
      <w:tr w:rsidR="00633E4E" w:rsidRPr="00633E4E" w:rsidTr="00966629">
        <w:trPr>
          <w:trHeight w:val="720"/>
        </w:trPr>
        <w:tc>
          <w:tcPr>
            <w:tcW w:w="4395" w:type="dxa"/>
          </w:tcPr>
          <w:p w:rsidR="00633E4E" w:rsidRPr="00633E4E" w:rsidRDefault="002C1313" w:rsidP="002C1313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11.11.2020</w:t>
            </w:r>
            <w:r w:rsidR="00633E4E" w:rsidRPr="00633E4E">
              <w:rPr>
                <w:szCs w:val="22"/>
              </w:rPr>
              <w:t xml:space="preserve"> №</w:t>
            </w:r>
            <w:r>
              <w:rPr>
                <w:szCs w:val="22"/>
              </w:rPr>
              <w:t xml:space="preserve"> 110-п</w:t>
            </w:r>
          </w:p>
        </w:tc>
        <w:tc>
          <w:tcPr>
            <w:tcW w:w="4140" w:type="dxa"/>
          </w:tcPr>
          <w:p w:rsidR="00633E4E" w:rsidRPr="00633E4E" w:rsidRDefault="00633E4E" w:rsidP="0066082F">
            <w:pPr>
              <w:spacing w:line="0" w:lineRule="atLeast"/>
              <w:rPr>
                <w:noProof/>
                <w:szCs w:val="22"/>
              </w:rPr>
            </w:pPr>
          </w:p>
        </w:tc>
      </w:tr>
      <w:tr w:rsidR="00633E4E" w:rsidRPr="00633E4E" w:rsidTr="00966629">
        <w:trPr>
          <w:trHeight w:val="283"/>
        </w:trPr>
        <w:tc>
          <w:tcPr>
            <w:tcW w:w="4395" w:type="dxa"/>
          </w:tcPr>
          <w:p w:rsidR="00633E4E" w:rsidRPr="00633E4E" w:rsidRDefault="00633E4E" w:rsidP="0066082F">
            <w:pPr>
              <w:spacing w:line="0" w:lineRule="atLeast"/>
              <w:jc w:val="both"/>
            </w:pPr>
            <w:r>
              <w:t>О создании жилищно</w:t>
            </w:r>
            <w:r w:rsidRPr="001757C8">
              <w:rPr>
                <w:color w:val="000000" w:themeColor="text1"/>
              </w:rPr>
              <w:t xml:space="preserve">й </w:t>
            </w:r>
            <w:r w:rsidRPr="00C72511">
              <w:t>комиссии</w:t>
            </w:r>
            <w:r>
              <w:t xml:space="preserve"> при администрации муниципального образования </w:t>
            </w:r>
            <w:r w:rsidRPr="00C72511">
              <w:t xml:space="preserve">  </w:t>
            </w:r>
            <w:r>
              <w:t>Подгородне-Покровский сельсовет</w:t>
            </w:r>
            <w:r>
              <w:rPr>
                <w:color w:val="000000"/>
              </w:rPr>
              <w:t xml:space="preserve"> Оренбургского района Оренбургской области</w:t>
            </w:r>
          </w:p>
        </w:tc>
        <w:tc>
          <w:tcPr>
            <w:tcW w:w="4140" w:type="dxa"/>
          </w:tcPr>
          <w:p w:rsidR="00633E4E" w:rsidRPr="00633E4E" w:rsidRDefault="00633E4E" w:rsidP="0066082F">
            <w:pPr>
              <w:spacing w:line="0" w:lineRule="atLeast"/>
              <w:ind w:right="-41"/>
              <w:jc w:val="both"/>
            </w:pPr>
          </w:p>
        </w:tc>
      </w:tr>
    </w:tbl>
    <w:p w:rsidR="00633E4E" w:rsidRDefault="00633E4E" w:rsidP="0066082F">
      <w:pPr>
        <w:pStyle w:val="a3"/>
        <w:tabs>
          <w:tab w:val="left" w:pos="0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tabs>
          <w:tab w:val="left" w:pos="0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F275D3" w:rsidRDefault="00355B37" w:rsidP="0066082F">
      <w:pPr>
        <w:pStyle w:val="a3"/>
        <w:tabs>
          <w:tab w:val="left" w:pos="0"/>
        </w:tabs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964808">
        <w:rPr>
          <w:color w:val="000000"/>
          <w:sz w:val="28"/>
          <w:szCs w:val="28"/>
        </w:rPr>
        <w:t>Руководствуясь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муниципального образования Подгородне-Покровский сельсовет</w:t>
      </w:r>
      <w:r w:rsidR="00B92C5B">
        <w:rPr>
          <w:color w:val="000000"/>
          <w:sz w:val="28"/>
          <w:szCs w:val="28"/>
        </w:rPr>
        <w:t xml:space="preserve"> Оренбургского района Оренбургской области</w:t>
      </w:r>
      <w:r w:rsidR="00F275D3">
        <w:rPr>
          <w:color w:val="000000"/>
          <w:sz w:val="28"/>
          <w:szCs w:val="28"/>
        </w:rPr>
        <w:t xml:space="preserve"> </w:t>
      </w:r>
      <w:proofErr w:type="gramStart"/>
      <w:r w:rsidR="00F275D3" w:rsidRPr="00B92C5B">
        <w:rPr>
          <w:sz w:val="28"/>
          <w:szCs w:val="28"/>
        </w:rPr>
        <w:t>п</w:t>
      </w:r>
      <w:proofErr w:type="gramEnd"/>
      <w:r w:rsidR="00F275D3" w:rsidRPr="00B92C5B">
        <w:rPr>
          <w:sz w:val="28"/>
          <w:szCs w:val="28"/>
        </w:rPr>
        <w:t xml:space="preserve"> о с т а н о в л я е т:</w:t>
      </w:r>
      <w:r w:rsidR="00B92C5B">
        <w:rPr>
          <w:color w:val="000000"/>
          <w:sz w:val="28"/>
          <w:szCs w:val="28"/>
        </w:rPr>
        <w:t xml:space="preserve"> </w:t>
      </w:r>
      <w:r w:rsidR="00F275D3">
        <w:rPr>
          <w:color w:val="000000"/>
          <w:sz w:val="28"/>
          <w:szCs w:val="28"/>
        </w:rPr>
        <w:t xml:space="preserve"> </w:t>
      </w:r>
    </w:p>
    <w:p w:rsidR="00355B37" w:rsidRPr="00B92C5B" w:rsidRDefault="00355B37" w:rsidP="0066082F">
      <w:pPr>
        <w:pStyle w:val="a3"/>
        <w:tabs>
          <w:tab w:val="left" w:pos="0"/>
        </w:tabs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92C5B">
        <w:rPr>
          <w:color w:val="000000"/>
          <w:sz w:val="28"/>
          <w:szCs w:val="28"/>
        </w:rPr>
        <w:t>1.Утвер</w:t>
      </w:r>
      <w:r w:rsidR="00B92C5B" w:rsidRPr="00B92C5B">
        <w:rPr>
          <w:color w:val="000000"/>
          <w:sz w:val="28"/>
          <w:szCs w:val="28"/>
        </w:rPr>
        <w:t xml:space="preserve">дить Положение о </w:t>
      </w:r>
      <w:r w:rsidR="007443A1">
        <w:rPr>
          <w:color w:val="000000"/>
          <w:sz w:val="28"/>
          <w:szCs w:val="28"/>
        </w:rPr>
        <w:t>жилищно</w:t>
      </w:r>
      <w:r w:rsidR="001757C8">
        <w:rPr>
          <w:color w:val="000000"/>
          <w:sz w:val="28"/>
          <w:szCs w:val="28"/>
        </w:rPr>
        <w:t xml:space="preserve">й </w:t>
      </w:r>
      <w:r w:rsidRPr="00B92C5B">
        <w:rPr>
          <w:color w:val="000000"/>
          <w:sz w:val="28"/>
          <w:szCs w:val="28"/>
        </w:rPr>
        <w:t xml:space="preserve">комиссии при администрации </w:t>
      </w:r>
      <w:r w:rsidR="0066082F">
        <w:rPr>
          <w:color w:val="000000"/>
          <w:sz w:val="28"/>
          <w:szCs w:val="28"/>
        </w:rPr>
        <w:t xml:space="preserve">муниципального образования </w:t>
      </w:r>
      <w:r w:rsidRPr="00B92C5B">
        <w:rPr>
          <w:color w:val="000000"/>
          <w:sz w:val="28"/>
          <w:szCs w:val="28"/>
        </w:rPr>
        <w:t>Подгородне-Покровский сельсовет</w:t>
      </w:r>
      <w:r w:rsidR="001757C8">
        <w:rPr>
          <w:color w:val="000000"/>
          <w:sz w:val="28"/>
          <w:szCs w:val="28"/>
        </w:rPr>
        <w:t>, согласно  приложению</w:t>
      </w:r>
      <w:r w:rsidR="00F275D3">
        <w:rPr>
          <w:color w:val="000000"/>
          <w:sz w:val="28"/>
          <w:szCs w:val="28"/>
        </w:rPr>
        <w:t xml:space="preserve"> № </w:t>
      </w:r>
      <w:r w:rsidR="001757C8">
        <w:rPr>
          <w:color w:val="000000"/>
          <w:sz w:val="28"/>
          <w:szCs w:val="28"/>
        </w:rPr>
        <w:t>1</w:t>
      </w:r>
      <w:r w:rsidRPr="00B92C5B">
        <w:rPr>
          <w:color w:val="000000"/>
          <w:sz w:val="28"/>
          <w:szCs w:val="28"/>
        </w:rPr>
        <w:t>.</w:t>
      </w:r>
    </w:p>
    <w:p w:rsidR="00F275D3" w:rsidRDefault="00355B37" w:rsidP="0066082F">
      <w:pPr>
        <w:spacing w:line="0" w:lineRule="atLeast"/>
        <w:ind w:firstLine="709"/>
        <w:jc w:val="both"/>
      </w:pPr>
      <w:r>
        <w:rPr>
          <w:color w:val="000000"/>
        </w:rPr>
        <w:t>2.</w:t>
      </w:r>
      <w:r w:rsidRPr="00355B37">
        <w:t xml:space="preserve"> </w:t>
      </w:r>
      <w:r>
        <w:t>Утвердить состав</w:t>
      </w:r>
      <w:r w:rsidR="007443A1">
        <w:t xml:space="preserve"> жилищно</w:t>
      </w:r>
      <w:r w:rsidRPr="009F7A05">
        <w:t xml:space="preserve"> комиссии</w:t>
      </w:r>
      <w:r w:rsidR="00F275D3">
        <w:t xml:space="preserve"> при </w:t>
      </w:r>
      <w:r w:rsidR="001757C8">
        <w:t>администра</w:t>
      </w:r>
      <w:r w:rsidR="00F275D3">
        <w:t>ции муниципального образования</w:t>
      </w:r>
      <w:r w:rsidRPr="009F7A05">
        <w:t xml:space="preserve"> </w:t>
      </w:r>
      <w:r>
        <w:t>Подгородне-Покровский сельсовет</w:t>
      </w:r>
      <w:r w:rsidR="00F275D3">
        <w:t xml:space="preserve"> согласно приложению</w:t>
      </w:r>
      <w:r w:rsidR="00B92C5B">
        <w:t xml:space="preserve"> </w:t>
      </w:r>
      <w:r w:rsidR="00F275D3">
        <w:t xml:space="preserve">№ </w:t>
      </w:r>
      <w:r>
        <w:t>2</w:t>
      </w:r>
      <w:r w:rsidRPr="009F7A05">
        <w:t>.</w:t>
      </w:r>
      <w:r>
        <w:t xml:space="preserve"> </w:t>
      </w:r>
    </w:p>
    <w:p w:rsidR="001757C8" w:rsidRPr="00DE52F6" w:rsidRDefault="00355B37" w:rsidP="0066082F">
      <w:pPr>
        <w:spacing w:line="0" w:lineRule="atLeast"/>
        <w:ind w:firstLine="709"/>
        <w:jc w:val="both"/>
      </w:pPr>
      <w:r w:rsidRPr="001757C8">
        <w:rPr>
          <w:color w:val="000000" w:themeColor="text1"/>
        </w:rPr>
        <w:t>3.</w:t>
      </w:r>
      <w:r w:rsidR="001757C8" w:rsidRPr="001757C8">
        <w:rPr>
          <w:color w:val="000000" w:themeColor="text1"/>
        </w:rPr>
        <w:t xml:space="preserve"> Признать утратившим силу Постановление</w:t>
      </w:r>
      <w:r w:rsidR="00F275D3">
        <w:rPr>
          <w:color w:val="000000" w:themeColor="text1"/>
        </w:rPr>
        <w:t xml:space="preserve"> главы </w:t>
      </w:r>
      <w:r w:rsidR="00DE52F6">
        <w:rPr>
          <w:color w:val="000000" w:themeColor="text1"/>
        </w:rPr>
        <w:t xml:space="preserve">администрации муниципального образования Подгородне-Покровский сельсовет Оренбургского района Оренбургской области </w:t>
      </w:r>
      <w:r w:rsidR="00F275D3">
        <w:rPr>
          <w:color w:val="000000" w:themeColor="text1"/>
        </w:rPr>
        <w:t>от 09.02</w:t>
      </w:r>
      <w:r w:rsidR="001757C8" w:rsidRPr="001757C8">
        <w:rPr>
          <w:color w:val="000000" w:themeColor="text1"/>
        </w:rPr>
        <w:t>.201</w:t>
      </w:r>
      <w:r w:rsidR="00F275D3">
        <w:rPr>
          <w:color w:val="000000" w:themeColor="text1"/>
        </w:rPr>
        <w:t>6</w:t>
      </w:r>
      <w:r w:rsidR="001757C8" w:rsidRPr="001757C8">
        <w:rPr>
          <w:color w:val="000000" w:themeColor="text1"/>
        </w:rPr>
        <w:t xml:space="preserve"> № 454</w:t>
      </w:r>
      <w:r w:rsidR="001757C8" w:rsidRPr="001757C8">
        <w:rPr>
          <w:color w:val="FF0000"/>
        </w:rPr>
        <w:t xml:space="preserve"> </w:t>
      </w:r>
      <w:r w:rsidR="001757C8" w:rsidRPr="00DE52F6">
        <w:t>«</w:t>
      </w:r>
      <w:r w:rsidR="00F275D3">
        <w:t>О создании жилищно</w:t>
      </w:r>
      <w:r w:rsidR="00F275D3" w:rsidRPr="001757C8">
        <w:rPr>
          <w:color w:val="000000" w:themeColor="text1"/>
        </w:rPr>
        <w:t xml:space="preserve">й </w:t>
      </w:r>
      <w:r w:rsidR="00F275D3" w:rsidRPr="00C72511">
        <w:t>комиссии</w:t>
      </w:r>
      <w:r w:rsidR="00F275D3">
        <w:t xml:space="preserve"> при администрации муниципального образования Подгородне-Покровский сельсовет</w:t>
      </w:r>
      <w:r w:rsidR="00F275D3">
        <w:rPr>
          <w:color w:val="000000"/>
        </w:rPr>
        <w:t xml:space="preserve"> Оренбургского района Оренбургской области</w:t>
      </w:r>
      <w:r w:rsidR="001757C8" w:rsidRPr="00DE52F6">
        <w:t>».</w:t>
      </w:r>
    </w:p>
    <w:p w:rsidR="0061366A" w:rsidRDefault="0061366A" w:rsidP="00813F9F">
      <w:pPr>
        <w:ind w:firstLine="709"/>
        <w:jc w:val="both"/>
      </w:pPr>
      <w:r>
        <w:t xml:space="preserve">4. </w:t>
      </w:r>
      <w:proofErr w:type="gramStart"/>
      <w:r w:rsidR="00813F9F" w:rsidRPr="00813F9F">
        <w:t>Контроль за</w:t>
      </w:r>
      <w:proofErr w:type="gramEnd"/>
      <w:r w:rsidR="00813F9F" w:rsidRPr="00813F9F">
        <w:t xml:space="preserve"> исполнением настоящего п</w:t>
      </w:r>
      <w:r w:rsidR="00813F9F">
        <w:t>остановления оставляю за собой.</w:t>
      </w:r>
    </w:p>
    <w:p w:rsidR="00813F9F" w:rsidRPr="00813F9F" w:rsidRDefault="0061366A" w:rsidP="00813F9F">
      <w:pPr>
        <w:suppressAutoHyphens/>
        <w:ind w:firstLine="720"/>
        <w:jc w:val="both"/>
      </w:pPr>
      <w:r>
        <w:t>5.</w:t>
      </w:r>
      <w:r w:rsidR="00DE52F6">
        <w:t xml:space="preserve"> </w:t>
      </w:r>
      <w:r w:rsidR="00813F9F" w:rsidRPr="00813F9F">
        <w:rPr>
          <w:rFonts w:ascii="Times New Roman CYR" w:hAnsi="Times New Roman CYR" w:cs="Times New Roman CYR"/>
        </w:rPr>
        <w:t>Постановление вступает в силу со дня его подписания и подлежит обнародованию.</w:t>
      </w:r>
    </w:p>
    <w:p w:rsidR="0066082F" w:rsidRDefault="00813F9F" w:rsidP="0066082F">
      <w:pPr>
        <w:spacing w:line="0" w:lineRule="atLeast"/>
        <w:jc w:val="both"/>
        <w:rPr>
          <w:rStyle w:val="a4"/>
          <w:b w:val="0"/>
          <w:bCs w:val="0"/>
        </w:rPr>
      </w:pPr>
      <w:r>
        <w:t xml:space="preserve"> </w:t>
      </w:r>
    </w:p>
    <w:p w:rsidR="0061366A" w:rsidRDefault="00B92C5B" w:rsidP="0066082F">
      <w:pPr>
        <w:pStyle w:val="1"/>
        <w:spacing w:before="0" w:beforeAutospacing="0" w:after="0" w:afterAutospacing="0" w:line="0" w:lineRule="atLeast"/>
        <w:rPr>
          <w:rStyle w:val="a4"/>
          <w:bCs/>
          <w:sz w:val="28"/>
          <w:szCs w:val="28"/>
        </w:rPr>
      </w:pPr>
      <w:r>
        <w:rPr>
          <w:rStyle w:val="a4"/>
          <w:kern w:val="0"/>
          <w:sz w:val="28"/>
          <w:szCs w:val="28"/>
        </w:rPr>
        <w:t>Г</w:t>
      </w:r>
      <w:r w:rsidR="0061366A">
        <w:rPr>
          <w:rStyle w:val="a4"/>
          <w:bCs/>
          <w:sz w:val="28"/>
          <w:szCs w:val="28"/>
        </w:rPr>
        <w:t xml:space="preserve">лава муниципального образования        </w:t>
      </w:r>
      <w:r w:rsidR="00F275D3">
        <w:rPr>
          <w:rStyle w:val="a4"/>
          <w:bCs/>
          <w:sz w:val="28"/>
          <w:szCs w:val="28"/>
        </w:rPr>
        <w:t xml:space="preserve">                                        М</w:t>
      </w:r>
      <w:r w:rsidR="0061366A">
        <w:rPr>
          <w:rStyle w:val="a4"/>
          <w:bCs/>
          <w:sz w:val="28"/>
          <w:szCs w:val="28"/>
        </w:rPr>
        <w:t>.В.</w:t>
      </w:r>
      <w:r w:rsidR="00F275D3">
        <w:rPr>
          <w:rStyle w:val="a4"/>
          <w:bCs/>
          <w:sz w:val="28"/>
          <w:szCs w:val="28"/>
        </w:rPr>
        <w:t xml:space="preserve"> Кабанов</w:t>
      </w:r>
    </w:p>
    <w:p w:rsidR="003C65CC" w:rsidRDefault="003C65CC" w:rsidP="0066082F">
      <w:pPr>
        <w:pStyle w:val="1"/>
        <w:spacing w:before="0" w:beforeAutospacing="0" w:after="0" w:afterAutospacing="0" w:line="0" w:lineRule="atLeast"/>
        <w:rPr>
          <w:rStyle w:val="a4"/>
          <w:bCs/>
          <w:sz w:val="28"/>
          <w:szCs w:val="28"/>
        </w:rPr>
      </w:pPr>
    </w:p>
    <w:p w:rsidR="006B4E53" w:rsidRDefault="00DE52F6" w:rsidP="0066082F">
      <w:pPr>
        <w:pStyle w:val="1"/>
        <w:spacing w:before="0" w:beforeAutospacing="0" w:after="0" w:afterAutospacing="0" w:line="0" w:lineRule="atLeast"/>
        <w:rPr>
          <w:color w:val="000000"/>
          <w:sz w:val="24"/>
          <w:szCs w:val="24"/>
        </w:rPr>
      </w:pPr>
      <w:r w:rsidRPr="00DE52F6">
        <w:rPr>
          <w:rStyle w:val="a4"/>
          <w:bCs/>
          <w:sz w:val="24"/>
          <w:szCs w:val="24"/>
        </w:rPr>
        <w:t>Разослано: членам комиссии, администрации района, прокуратуре района, в дело</w:t>
      </w:r>
      <w:r w:rsidR="00B92C5B" w:rsidRPr="00DE52F6">
        <w:rPr>
          <w:rStyle w:val="a4"/>
          <w:bCs/>
          <w:sz w:val="24"/>
          <w:szCs w:val="24"/>
        </w:rPr>
        <w:tab/>
      </w:r>
      <w:r w:rsidR="00B92C5B" w:rsidRPr="00DE52F6">
        <w:rPr>
          <w:rStyle w:val="a4"/>
          <w:bCs/>
          <w:sz w:val="24"/>
          <w:szCs w:val="24"/>
        </w:rPr>
        <w:tab/>
      </w:r>
      <w:r w:rsidR="00355B37" w:rsidRPr="00DE52F6">
        <w:rPr>
          <w:color w:val="000000"/>
          <w:sz w:val="24"/>
          <w:szCs w:val="24"/>
        </w:rPr>
        <w:t xml:space="preserve">      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F275D3" w:rsidRPr="00E31B0F" w:rsidTr="00966629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5D3" w:rsidRPr="00E31B0F" w:rsidRDefault="00F275D3" w:rsidP="0066082F">
            <w:pPr>
              <w:spacing w:line="0" w:lineRule="atLeast"/>
              <w:jc w:val="both"/>
              <w:outlineLvl w:val="0"/>
            </w:pPr>
            <w:r w:rsidRPr="00E31B0F">
              <w:lastRenderedPageBreak/>
              <w:t xml:space="preserve">Приложение </w:t>
            </w:r>
            <w:r w:rsidRPr="009A5DED">
              <w:rPr>
                <w:rStyle w:val="FontStyle19"/>
              </w:rPr>
              <w:t>N</w:t>
            </w:r>
            <w:r w:rsidRPr="00E31B0F">
              <w:t xml:space="preserve"> 1</w:t>
            </w:r>
          </w:p>
          <w:p w:rsidR="00F275D3" w:rsidRPr="00E31B0F" w:rsidRDefault="00F275D3" w:rsidP="0066082F">
            <w:pPr>
              <w:spacing w:line="0" w:lineRule="atLeast"/>
              <w:jc w:val="both"/>
              <w:outlineLvl w:val="0"/>
            </w:pPr>
            <w:r w:rsidRPr="00E31B0F">
              <w:t xml:space="preserve">к постановлению администрации </w:t>
            </w:r>
          </w:p>
          <w:p w:rsidR="00F275D3" w:rsidRPr="00E31B0F" w:rsidRDefault="00F275D3" w:rsidP="0066082F">
            <w:pPr>
              <w:spacing w:line="0" w:lineRule="atLeast"/>
              <w:jc w:val="both"/>
              <w:outlineLvl w:val="0"/>
            </w:pPr>
            <w:r w:rsidRPr="00E31B0F">
              <w:t xml:space="preserve">муниципального образования </w:t>
            </w:r>
          </w:p>
          <w:p w:rsidR="00F275D3" w:rsidRDefault="00F275D3" w:rsidP="0066082F">
            <w:pPr>
              <w:spacing w:line="0" w:lineRule="atLeast"/>
              <w:jc w:val="both"/>
              <w:outlineLvl w:val="0"/>
            </w:pPr>
            <w:r w:rsidRPr="00E31B0F">
              <w:t xml:space="preserve">Подгородне-Покровский сельсовет Оренбургского района </w:t>
            </w:r>
          </w:p>
          <w:p w:rsidR="00F275D3" w:rsidRPr="00E31B0F" w:rsidRDefault="00F275D3" w:rsidP="0066082F">
            <w:pPr>
              <w:spacing w:line="0" w:lineRule="atLeast"/>
              <w:jc w:val="both"/>
              <w:outlineLvl w:val="0"/>
            </w:pPr>
            <w:r>
              <w:t>Оренбургской области</w:t>
            </w:r>
          </w:p>
          <w:p w:rsidR="00F275D3" w:rsidRPr="00E31B0F" w:rsidRDefault="0066082F" w:rsidP="00F24310">
            <w:pPr>
              <w:spacing w:line="0" w:lineRule="atLeast"/>
              <w:jc w:val="both"/>
              <w:outlineLvl w:val="0"/>
            </w:pPr>
            <w:r>
              <w:t>от</w:t>
            </w:r>
            <w:r w:rsidR="00F24310">
              <w:t xml:space="preserve"> 11.11.2020 </w:t>
            </w:r>
            <w:r w:rsidR="00F275D3" w:rsidRPr="00E31B0F">
              <w:t xml:space="preserve">№ </w:t>
            </w:r>
            <w:r w:rsidR="00F24310">
              <w:t>110-п</w:t>
            </w:r>
            <w:r w:rsidR="00F275D3" w:rsidRPr="00E31B0F">
              <w:t xml:space="preserve">        </w:t>
            </w:r>
          </w:p>
        </w:tc>
      </w:tr>
    </w:tbl>
    <w:p w:rsidR="00355B37" w:rsidRDefault="00355B37" w:rsidP="0066082F">
      <w:pPr>
        <w:pStyle w:val="a3"/>
        <w:spacing w:before="0" w:beforeAutospacing="0" w:after="0" w:afterAutospacing="0" w:line="0" w:lineRule="atLeast"/>
        <w:rPr>
          <w:rStyle w:val="a4"/>
          <w:color w:val="000000"/>
          <w:sz w:val="28"/>
          <w:szCs w:val="28"/>
        </w:rPr>
      </w:pPr>
    </w:p>
    <w:p w:rsidR="00C35E19" w:rsidRDefault="00C35E19" w:rsidP="0066082F">
      <w:pPr>
        <w:pStyle w:val="a3"/>
        <w:spacing w:before="0" w:beforeAutospacing="0" w:after="0" w:afterAutospacing="0" w:line="0" w:lineRule="atLeast"/>
        <w:rPr>
          <w:rStyle w:val="a4"/>
          <w:color w:val="000000"/>
          <w:sz w:val="28"/>
          <w:szCs w:val="28"/>
        </w:rPr>
      </w:pPr>
    </w:p>
    <w:p w:rsidR="00355B37" w:rsidRPr="00930970" w:rsidRDefault="00355B37" w:rsidP="0066082F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930970">
        <w:rPr>
          <w:rStyle w:val="a4"/>
          <w:color w:val="000000"/>
          <w:sz w:val="28"/>
          <w:szCs w:val="28"/>
        </w:rPr>
        <w:t>ПОЛОЖЕНИЕ</w:t>
      </w:r>
    </w:p>
    <w:p w:rsidR="00355B37" w:rsidRPr="00930970" w:rsidRDefault="002C4CCF" w:rsidP="0066082F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жилищной </w:t>
      </w:r>
      <w:r w:rsidR="00355B37" w:rsidRPr="00930970">
        <w:rPr>
          <w:rStyle w:val="a4"/>
          <w:color w:val="000000"/>
          <w:sz w:val="28"/>
          <w:szCs w:val="28"/>
        </w:rPr>
        <w:t>комиссии</w:t>
      </w:r>
    </w:p>
    <w:p w:rsidR="00355B37" w:rsidRDefault="00355B37" w:rsidP="0066082F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  <w:r w:rsidRPr="00930970">
        <w:rPr>
          <w:rStyle w:val="a4"/>
          <w:color w:val="000000"/>
          <w:sz w:val="28"/>
          <w:szCs w:val="28"/>
        </w:rPr>
        <w:t xml:space="preserve">при </w:t>
      </w:r>
      <w:r>
        <w:rPr>
          <w:rStyle w:val="a4"/>
          <w:color w:val="000000"/>
          <w:sz w:val="28"/>
          <w:szCs w:val="28"/>
        </w:rPr>
        <w:t xml:space="preserve">администрации </w:t>
      </w:r>
      <w:r w:rsidR="0061366A" w:rsidRPr="0061366A">
        <w:rPr>
          <w:b/>
          <w:bCs/>
          <w:color w:val="000000"/>
          <w:sz w:val="28"/>
          <w:szCs w:val="28"/>
        </w:rPr>
        <w:t>Подгородне-Покровский сельсовет</w:t>
      </w:r>
    </w:p>
    <w:p w:rsidR="0066082F" w:rsidRPr="00930970" w:rsidRDefault="0066082F" w:rsidP="0066082F">
      <w:pPr>
        <w:pStyle w:val="a3"/>
        <w:spacing w:before="0" w:beforeAutospacing="0" w:after="0" w:afterAutospacing="0" w:line="0" w:lineRule="atLeast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92C5B" w:rsidRPr="00B92C5B" w:rsidRDefault="00355B37" w:rsidP="0066082F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  <w:r w:rsidRPr="005D04DB">
        <w:rPr>
          <w:rStyle w:val="a4"/>
          <w:color w:val="000000"/>
          <w:sz w:val="28"/>
          <w:szCs w:val="28"/>
        </w:rPr>
        <w:t>Общие положения.</w:t>
      </w:r>
    </w:p>
    <w:p w:rsidR="00355B37" w:rsidRPr="00B92C5B" w:rsidRDefault="00355B37" w:rsidP="0066082F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 w:val="28"/>
          <w:szCs w:val="28"/>
        </w:rPr>
      </w:pPr>
      <w:r w:rsidRPr="00B92C5B">
        <w:rPr>
          <w:color w:val="000000"/>
          <w:sz w:val="28"/>
          <w:szCs w:val="28"/>
        </w:rPr>
        <w:t>1.1.</w:t>
      </w:r>
      <w:r w:rsidR="00B92C5B" w:rsidRPr="00B92C5B">
        <w:rPr>
          <w:sz w:val="28"/>
          <w:szCs w:val="28"/>
        </w:rPr>
        <w:t xml:space="preserve"> Комиссия в своей деятельности руководствуется Жилищным кодексом Российской Федерации, нормативными актами Правительства Российской Федераци</w:t>
      </w:r>
      <w:r w:rsidR="0066082F">
        <w:rPr>
          <w:sz w:val="28"/>
          <w:szCs w:val="28"/>
        </w:rPr>
        <w:t xml:space="preserve">и и Правительства Оренбургской </w:t>
      </w:r>
      <w:r w:rsidR="00B92C5B" w:rsidRPr="00B92C5B">
        <w:rPr>
          <w:sz w:val="28"/>
          <w:szCs w:val="28"/>
        </w:rPr>
        <w:t>области, решениями Совета д</w:t>
      </w:r>
      <w:r w:rsidR="0066082F">
        <w:rPr>
          <w:sz w:val="28"/>
          <w:szCs w:val="28"/>
        </w:rPr>
        <w:t xml:space="preserve">епутатов Подгородне-Покровский </w:t>
      </w:r>
      <w:r w:rsidR="00B92C5B" w:rsidRPr="00B92C5B">
        <w:rPr>
          <w:sz w:val="28"/>
          <w:szCs w:val="28"/>
        </w:rPr>
        <w:t xml:space="preserve">сельсовет, постановлениями и распоряжениями администрации </w:t>
      </w:r>
      <w:r w:rsidR="0066082F">
        <w:rPr>
          <w:rStyle w:val="a4"/>
          <w:b w:val="0"/>
          <w:bCs w:val="0"/>
          <w:sz w:val="28"/>
          <w:szCs w:val="28"/>
        </w:rPr>
        <w:t xml:space="preserve">Подгородне-Покровский </w:t>
      </w:r>
      <w:r w:rsidR="00B92C5B" w:rsidRPr="00B92C5B">
        <w:rPr>
          <w:rStyle w:val="a4"/>
          <w:b w:val="0"/>
          <w:bCs w:val="0"/>
          <w:sz w:val="28"/>
          <w:szCs w:val="28"/>
        </w:rPr>
        <w:t>сельсовет</w:t>
      </w:r>
      <w:r w:rsidR="00B92C5B" w:rsidRPr="00B92C5B">
        <w:rPr>
          <w:rStyle w:val="a4"/>
          <w:bCs w:val="0"/>
          <w:sz w:val="28"/>
          <w:szCs w:val="28"/>
        </w:rPr>
        <w:t xml:space="preserve"> </w:t>
      </w:r>
      <w:r w:rsidR="00B92C5B" w:rsidRPr="00B92C5B">
        <w:rPr>
          <w:sz w:val="28"/>
          <w:szCs w:val="28"/>
        </w:rPr>
        <w:t>и настоящим Положением</w:t>
      </w:r>
    </w:p>
    <w:p w:rsidR="00355B37" w:rsidRPr="005D04DB" w:rsidRDefault="001757C8" w:rsidP="0066082F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Жилищная комиссия </w:t>
      </w:r>
      <w:r w:rsidR="00355B37" w:rsidRPr="005D04DB">
        <w:rPr>
          <w:color w:val="000000"/>
          <w:sz w:val="28"/>
          <w:szCs w:val="28"/>
        </w:rPr>
        <w:t>при администрации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61366A">
        <w:rPr>
          <w:color w:val="000000"/>
          <w:sz w:val="28"/>
          <w:szCs w:val="28"/>
        </w:rPr>
        <w:t>Подгородне-Покровский сельсовет</w:t>
      </w:r>
      <w:r w:rsidR="00355B37" w:rsidRPr="005D04DB">
        <w:rPr>
          <w:color w:val="000000"/>
          <w:sz w:val="28"/>
          <w:szCs w:val="28"/>
        </w:rPr>
        <w:t xml:space="preserve"> (далее по тексту – Комиссия) является коллегиальным органом местного самоуправления </w:t>
      </w:r>
      <w:r w:rsidR="0061366A">
        <w:rPr>
          <w:color w:val="000000"/>
          <w:sz w:val="28"/>
          <w:szCs w:val="28"/>
        </w:rPr>
        <w:t>Подгородне-Покровский сельсовет</w:t>
      </w:r>
      <w:r w:rsidR="00355B37" w:rsidRPr="005D04DB">
        <w:rPr>
          <w:color w:val="000000"/>
          <w:sz w:val="28"/>
          <w:szCs w:val="28"/>
        </w:rPr>
        <w:t>, наделенным полномочиями: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04DB">
        <w:rPr>
          <w:color w:val="000000"/>
          <w:sz w:val="28"/>
          <w:szCs w:val="28"/>
        </w:rPr>
        <w:t xml:space="preserve">по признанию граждан, </w:t>
      </w:r>
      <w:proofErr w:type="gramStart"/>
      <w:r w:rsidRPr="005D04DB">
        <w:rPr>
          <w:color w:val="000000"/>
          <w:sz w:val="28"/>
          <w:szCs w:val="28"/>
        </w:rPr>
        <w:t>нуждающимися</w:t>
      </w:r>
      <w:proofErr w:type="gramEnd"/>
      <w:r w:rsidRPr="005D04DB">
        <w:rPr>
          <w:color w:val="000000"/>
          <w:sz w:val="28"/>
          <w:szCs w:val="28"/>
        </w:rPr>
        <w:t xml:space="preserve"> в жилых помещениях, предоставляемых по договорам социального найма из состава муниципального жилищного фонда;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04DB">
        <w:rPr>
          <w:color w:val="000000"/>
          <w:sz w:val="28"/>
          <w:szCs w:val="28"/>
        </w:rPr>
        <w:t xml:space="preserve">по признанию граждан </w:t>
      </w:r>
      <w:proofErr w:type="gramStart"/>
      <w:r w:rsidRPr="005D04DB">
        <w:rPr>
          <w:color w:val="000000"/>
          <w:sz w:val="28"/>
          <w:szCs w:val="28"/>
        </w:rPr>
        <w:t>малоимущими</w:t>
      </w:r>
      <w:proofErr w:type="gramEnd"/>
      <w:r w:rsidRPr="005D04DB">
        <w:rPr>
          <w:color w:val="000000"/>
          <w:sz w:val="28"/>
          <w:szCs w:val="28"/>
        </w:rPr>
        <w:t>, с целью постановки на учет в качестве нуждающихся в жилых помещениях, предоставляемых по договорам социального найма;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04DB">
        <w:rPr>
          <w:color w:val="000000"/>
          <w:sz w:val="28"/>
          <w:szCs w:val="28"/>
        </w:rPr>
        <w:t>по обмену жилых помещений из состава муниципального жилищного фонда;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04DB">
        <w:rPr>
          <w:color w:val="000000"/>
          <w:sz w:val="28"/>
          <w:szCs w:val="28"/>
        </w:rPr>
        <w:t xml:space="preserve">по проверке жилищно-бытовых условий лиц, проживающих на территории </w:t>
      </w:r>
      <w:r>
        <w:rPr>
          <w:color w:val="000000"/>
          <w:sz w:val="28"/>
          <w:szCs w:val="28"/>
        </w:rPr>
        <w:t xml:space="preserve">администрации </w:t>
      </w:r>
      <w:r w:rsidR="0061366A">
        <w:rPr>
          <w:color w:val="000000"/>
          <w:sz w:val="28"/>
          <w:szCs w:val="28"/>
        </w:rPr>
        <w:t>Подгородне-Покровский сельсовет</w:t>
      </w:r>
      <w:r w:rsidRPr="005D04DB">
        <w:rPr>
          <w:color w:val="000000"/>
          <w:sz w:val="28"/>
          <w:szCs w:val="28"/>
        </w:rPr>
        <w:t>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04DB">
        <w:rPr>
          <w:color w:val="000000"/>
          <w:sz w:val="28"/>
          <w:szCs w:val="28"/>
        </w:rPr>
        <w:t xml:space="preserve">по решению вопроса о предоставлении жилых помещений по договорам социального найма, лицам, признанным в установленном </w:t>
      </w:r>
      <w:proofErr w:type="gramStart"/>
      <w:r w:rsidRPr="005D04DB">
        <w:rPr>
          <w:color w:val="000000"/>
          <w:sz w:val="28"/>
          <w:szCs w:val="28"/>
        </w:rPr>
        <w:t>порядке</w:t>
      </w:r>
      <w:proofErr w:type="gramEnd"/>
      <w:r w:rsidRPr="005D04DB">
        <w:rPr>
          <w:color w:val="000000"/>
          <w:sz w:val="28"/>
          <w:szCs w:val="28"/>
        </w:rPr>
        <w:t xml:space="preserve"> нуждающимися в жилых помещениях, предоставляемых по договорам социального найма.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1.3. 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1.4. Комиссия состоит из председателя,  секретаря и членов Комиссии.</w:t>
      </w:r>
    </w:p>
    <w:p w:rsidR="00355B37" w:rsidRPr="005D04DB" w:rsidRDefault="0061366A" w:rsidP="0066082F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355B37" w:rsidRPr="005D04DB">
        <w:rPr>
          <w:color w:val="000000"/>
          <w:sz w:val="28"/>
          <w:szCs w:val="28"/>
        </w:rPr>
        <w:t>. Все члены Комиссии работают на непостоянной основе без отрыва от основной работы.</w:t>
      </w:r>
    </w:p>
    <w:p w:rsidR="00355B37" w:rsidRDefault="00355B37" w:rsidP="0066082F">
      <w:pPr>
        <w:pStyle w:val="a3"/>
        <w:spacing w:before="0" w:beforeAutospacing="0" w:after="0" w:afterAutospacing="0" w:line="0" w:lineRule="atLeast"/>
        <w:jc w:val="both"/>
        <w:rPr>
          <w:rStyle w:val="a4"/>
          <w:color w:val="000000"/>
          <w:sz w:val="28"/>
          <w:szCs w:val="28"/>
        </w:rPr>
      </w:pP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5D04DB">
        <w:rPr>
          <w:rStyle w:val="a4"/>
          <w:color w:val="000000"/>
          <w:sz w:val="28"/>
          <w:szCs w:val="28"/>
        </w:rPr>
        <w:lastRenderedPageBreak/>
        <w:t>2. Основные задачи, функции и права Комиссии.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 xml:space="preserve">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</w:t>
      </w:r>
      <w:r w:rsidR="0061366A">
        <w:rPr>
          <w:color w:val="000000"/>
          <w:sz w:val="28"/>
          <w:szCs w:val="28"/>
        </w:rPr>
        <w:t>Подгородне-Покровский сельсовет</w:t>
      </w:r>
      <w:r w:rsidRPr="005D04DB">
        <w:rPr>
          <w:color w:val="000000"/>
          <w:sz w:val="28"/>
          <w:szCs w:val="28"/>
        </w:rPr>
        <w:t>.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 xml:space="preserve">а) признание граждан, нуждающимися в жилых </w:t>
      </w:r>
      <w:proofErr w:type="gramStart"/>
      <w:r w:rsidRPr="005D04DB">
        <w:rPr>
          <w:color w:val="000000"/>
          <w:sz w:val="28"/>
          <w:szCs w:val="28"/>
        </w:rPr>
        <w:t>помещениях</w:t>
      </w:r>
      <w:proofErr w:type="gramEnd"/>
      <w:r w:rsidRPr="005D04DB">
        <w:rPr>
          <w:color w:val="000000"/>
          <w:sz w:val="28"/>
          <w:szCs w:val="28"/>
        </w:rPr>
        <w:t xml:space="preserve"> предоставляемых по договорам социального найма из состава муниципального жилищного фонда;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решение вопроса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обмен жилых помещений, предоставленных по договорам социального найма, между нанимателями жилых помещений;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г) проверка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 xml:space="preserve">д) признание граждан </w:t>
      </w:r>
      <w:proofErr w:type="gramStart"/>
      <w:r w:rsidRPr="005D04DB">
        <w:rPr>
          <w:color w:val="000000"/>
          <w:sz w:val="28"/>
          <w:szCs w:val="28"/>
        </w:rPr>
        <w:t>малоимущими</w:t>
      </w:r>
      <w:proofErr w:type="gramEnd"/>
      <w:r w:rsidRPr="005D04DB">
        <w:rPr>
          <w:color w:val="000000"/>
          <w:sz w:val="28"/>
          <w:szCs w:val="28"/>
        </w:rPr>
        <w:t xml:space="preserve"> с целью постановки на учет в качестве нуждающихся в жилых помещениях.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2.3. Комиссия имеет право: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а) рассматривать на своих заседаниях вопросы, отнесенные к ее компетенции;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создавать рабочие группы для проверки сведений, содержащихся в документах, предъявляемых гражданами;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г) подготавливать</w:t>
      </w:r>
      <w:r w:rsidR="00A0770B">
        <w:rPr>
          <w:color w:val="000000"/>
          <w:sz w:val="28"/>
          <w:szCs w:val="28"/>
        </w:rPr>
        <w:t xml:space="preserve"> </w:t>
      </w:r>
      <w:r w:rsidRPr="005D04DB">
        <w:rPr>
          <w:color w:val="000000"/>
          <w:sz w:val="28"/>
          <w:szCs w:val="28"/>
        </w:rPr>
        <w:t>предложения по вопросам, отнесенным к компетенции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д) осуществлять иные действия, вытекающие из задач и полномочий Комиссии.</w:t>
      </w:r>
    </w:p>
    <w:p w:rsidR="00355B37" w:rsidRPr="005D04DB" w:rsidRDefault="00813F9F" w:rsidP="00813F9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355B37" w:rsidRPr="005D04DB">
        <w:rPr>
          <w:color w:val="000000"/>
          <w:sz w:val="28"/>
          <w:szCs w:val="28"/>
        </w:rPr>
        <w:t>. Председатель Комиссии выполняет следующие функции: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а) руководит деятельностью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председательствует на заседаниях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распределяет обязанности между секретарем и членами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 xml:space="preserve">г) принимает решение о порядке рассмотрения вопросов, </w:t>
      </w:r>
      <w:proofErr w:type="gramStart"/>
      <w:r w:rsidRPr="005D04DB">
        <w:rPr>
          <w:color w:val="000000"/>
          <w:sz w:val="28"/>
          <w:szCs w:val="28"/>
        </w:rPr>
        <w:t>отнесенным</w:t>
      </w:r>
      <w:proofErr w:type="gramEnd"/>
      <w:r w:rsidRPr="005D04DB">
        <w:rPr>
          <w:color w:val="000000"/>
          <w:sz w:val="28"/>
          <w:szCs w:val="28"/>
        </w:rPr>
        <w:t xml:space="preserve"> к компетенции Комиссии, утверждает повестку заседания Комиссии, время и место его проведения;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д) 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</w:p>
    <w:p w:rsidR="00355B37" w:rsidRPr="005D04DB" w:rsidRDefault="00813F9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355B37" w:rsidRPr="005D04DB">
        <w:rPr>
          <w:color w:val="000000"/>
          <w:sz w:val="28"/>
          <w:szCs w:val="28"/>
        </w:rPr>
        <w:t>. Секретарь Комиссии выполняет следующие функции: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а) обеспечивает организационную и техническую подготовку заседаний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lastRenderedPageBreak/>
        <w:t>б) составляет повестку заседания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уведомляет членов Комиссии о дате, времени и месте проведения заседания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г) ведет протокол заседания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д) готовит и предоставляет информацию и документацию необходимую для работы Комиссии.</w:t>
      </w:r>
    </w:p>
    <w:p w:rsidR="00355B37" w:rsidRPr="005D04DB" w:rsidRDefault="00813F9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355B37" w:rsidRPr="005D04DB">
        <w:rPr>
          <w:color w:val="000000"/>
          <w:sz w:val="28"/>
          <w:szCs w:val="28"/>
        </w:rPr>
        <w:t>. Члены Комиссии обязаны: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а) принимать участие в заседаниях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строго руководствоваться действующим законодательством и настоящим Положением, при принятии решений;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соблюдать конфиденциальность при рассмотрении представленных на заседание Комиссии информации и документов.</w:t>
      </w:r>
    </w:p>
    <w:p w:rsidR="00355B37" w:rsidRPr="005D04DB" w:rsidRDefault="00813F9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355B37" w:rsidRPr="005D04DB">
        <w:rPr>
          <w:color w:val="000000"/>
          <w:sz w:val="28"/>
          <w:szCs w:val="28"/>
        </w:rPr>
        <w:t>. Члены Комиссии имеют право: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а) знакомиться со всеми представленными на Комиссию материалами и документами;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высказывать свое особое мнение с занесением его в протокол заседания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г)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355B37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д) 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66082F" w:rsidRPr="005D04DB" w:rsidRDefault="0066082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5D04DB">
        <w:rPr>
          <w:rStyle w:val="a4"/>
          <w:color w:val="000000"/>
          <w:sz w:val="28"/>
          <w:szCs w:val="28"/>
        </w:rPr>
        <w:t>3. Регламент работы Комиссии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3.1. Заседания Комиссии проводятся по мере необходимости решения вопросов, относящихся к компетенции Комиссии.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3.2. При принятии председателем Комиссии решения о проведении заседания, члены Комиссии оповещаются о дате, времени и месте его проведения не позднее, чем за два дня до установленной даты.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3.3. Заседание Комиссии считается правомочным, если на нем присутствует не менее двух третей членов от списочного состава.</w:t>
      </w:r>
    </w:p>
    <w:p w:rsidR="00355B37" w:rsidRPr="005D04DB" w:rsidRDefault="00813F9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355B37" w:rsidRPr="005D04DB">
        <w:rPr>
          <w:color w:val="000000"/>
          <w:sz w:val="28"/>
          <w:szCs w:val="28"/>
        </w:rPr>
        <w:t>. По решению Председателя Комиссии на заседания могут приглашаться иные должностные лица местного самоуправления, надзорных органов и другие категории граждан. Приглашенные лица принимают участие в заседании Комиссии с правом совещательного голоса.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</w:t>
      </w:r>
      <w:r w:rsidR="00813F9F">
        <w:rPr>
          <w:color w:val="000000"/>
          <w:sz w:val="28"/>
          <w:szCs w:val="28"/>
        </w:rPr>
        <w:t>5</w:t>
      </w:r>
      <w:r w:rsidRPr="005D04DB">
        <w:rPr>
          <w:color w:val="000000"/>
          <w:sz w:val="28"/>
          <w:szCs w:val="28"/>
        </w:rPr>
        <w:t>. Председательствующий на заседании Комиссии: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а) открывает и закрывает заседание;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ведет заседания, следит за соблюдением настоящего Положения;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оглашает материалы, поступившие на рассмотрение Комиссии;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г) предоставляет слово членам Комиссии и другим лицам, присутствующим на заседании;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lastRenderedPageBreak/>
        <w:t>д) выносит на голосование проекты решений;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е) объявляет результаты голосования.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ж) выполняет иные функции при ведении заседания в соответствии со своими полномочиями.</w:t>
      </w:r>
    </w:p>
    <w:p w:rsidR="00355B37" w:rsidRPr="005D04DB" w:rsidRDefault="00813F9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55B37" w:rsidRPr="005D04DB">
        <w:rPr>
          <w:color w:val="000000"/>
          <w:sz w:val="28"/>
          <w:szCs w:val="28"/>
        </w:rPr>
        <w:t>. Решение Комиссии считается принятым, если за него проголосовало не менее 50 % членов Комиссии, присутствующих на заседании.</w:t>
      </w:r>
    </w:p>
    <w:p w:rsidR="00355B37" w:rsidRPr="005D04DB" w:rsidRDefault="00813F9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355B37" w:rsidRPr="005D04DB">
        <w:rPr>
          <w:color w:val="000000"/>
          <w:sz w:val="28"/>
          <w:szCs w:val="28"/>
        </w:rPr>
        <w:t>. Процедура голосования может проходить, как открыто, так и тайно.</w:t>
      </w:r>
    </w:p>
    <w:p w:rsidR="00355B37" w:rsidRPr="005D04DB" w:rsidRDefault="00813F9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355B37" w:rsidRPr="005D04DB">
        <w:rPr>
          <w:color w:val="000000"/>
          <w:sz w:val="28"/>
          <w:szCs w:val="28"/>
        </w:rPr>
        <w:t>. При тайном голосовании подсчет голосов ведет счетная комиссия, назначаемая открытым голосованием из числа членов Комиссии.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</w:t>
      </w:r>
      <w:r w:rsidR="00813F9F">
        <w:rPr>
          <w:color w:val="000000"/>
          <w:sz w:val="28"/>
          <w:szCs w:val="28"/>
        </w:rPr>
        <w:t>.9</w:t>
      </w:r>
      <w:r w:rsidRPr="005D04DB">
        <w:rPr>
          <w:color w:val="000000"/>
          <w:sz w:val="28"/>
          <w:szCs w:val="28"/>
        </w:rPr>
        <w:t>. В случае если при подсчете голосов установлено, что количество проголосовавших «за» положительное решение вопроса или «против» равное, то принимается то решение, за которое проголосовал Председатель Комиссии.</w:t>
      </w:r>
    </w:p>
    <w:p w:rsidR="00355B37" w:rsidRPr="005D04DB" w:rsidRDefault="00813F9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355B37" w:rsidRPr="005D04DB">
        <w:rPr>
          <w:color w:val="000000"/>
          <w:sz w:val="28"/>
          <w:szCs w:val="28"/>
        </w:rPr>
        <w:t>. В случае если голосование проводилось тайно, и при подсчете голосов установлено, что количество проголосовавших равное, то открытым голосованием принимается решение об утверждении либо отклонении результатов тайного голосования.</w:t>
      </w:r>
    </w:p>
    <w:p w:rsidR="00355B37" w:rsidRPr="005D04DB" w:rsidRDefault="00813F9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355B37" w:rsidRPr="005D04DB">
        <w:rPr>
          <w:color w:val="000000"/>
          <w:sz w:val="28"/>
          <w:szCs w:val="28"/>
        </w:rPr>
        <w:t>. Решения Комиссии являются неотъемлемой частью Протокола заседания Комиссии, вносятся в него и подписывается председательствующим на заседании, секретарем заседания, ведущим протокол заседания и всеми членами Комиссии, присутствующими на заседании.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 случае необходимости, решение Комиссии может быть оформлено в виде Выписки из Протокола заседания, которая подписывается Председателем Комиссии и секретарем Комиссии.</w:t>
      </w:r>
    </w:p>
    <w:p w:rsidR="00355B37" w:rsidRPr="005D04DB" w:rsidRDefault="00813F9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355B37" w:rsidRPr="005D04DB">
        <w:rPr>
          <w:color w:val="000000"/>
          <w:sz w:val="28"/>
          <w:szCs w:val="28"/>
        </w:rPr>
        <w:t>. Протокол заседания Комиссии у</w:t>
      </w:r>
      <w:r w:rsidR="0061366A">
        <w:rPr>
          <w:color w:val="000000"/>
          <w:sz w:val="28"/>
          <w:szCs w:val="28"/>
        </w:rPr>
        <w:t>тверждается Главой муниципального образования</w:t>
      </w:r>
      <w:r w:rsidR="00355B37" w:rsidRPr="005D04DB">
        <w:rPr>
          <w:color w:val="000000"/>
          <w:sz w:val="28"/>
          <w:szCs w:val="28"/>
        </w:rPr>
        <w:t xml:space="preserve"> </w:t>
      </w:r>
      <w:r w:rsidR="0061366A">
        <w:rPr>
          <w:color w:val="000000"/>
          <w:sz w:val="28"/>
          <w:szCs w:val="28"/>
        </w:rPr>
        <w:t>Подгородне-Покровский сельсовет</w:t>
      </w:r>
      <w:r w:rsidR="0061366A" w:rsidRPr="005D04DB">
        <w:rPr>
          <w:color w:val="000000"/>
          <w:sz w:val="28"/>
          <w:szCs w:val="28"/>
        </w:rPr>
        <w:t xml:space="preserve"> </w:t>
      </w:r>
      <w:r w:rsidR="00355B37" w:rsidRPr="005D04DB">
        <w:rPr>
          <w:color w:val="000000"/>
          <w:sz w:val="28"/>
          <w:szCs w:val="28"/>
        </w:rPr>
        <w:t>с изданием соответствующего постановления.</w:t>
      </w:r>
    </w:p>
    <w:p w:rsidR="00355B37" w:rsidRDefault="00813F9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355B37" w:rsidRPr="005D04DB">
        <w:rPr>
          <w:color w:val="000000"/>
          <w:sz w:val="28"/>
          <w:szCs w:val="28"/>
        </w:rPr>
        <w:t xml:space="preserve">. Все документы, относящиеся к работе Комиссии, разрабатываются и хранятся в администрации </w:t>
      </w:r>
      <w:r w:rsidR="0061366A">
        <w:rPr>
          <w:color w:val="000000"/>
          <w:sz w:val="28"/>
          <w:szCs w:val="28"/>
        </w:rPr>
        <w:t>Подгородне-Покровский сельсовет</w:t>
      </w:r>
      <w:r w:rsidR="0061366A" w:rsidRPr="005D04DB">
        <w:rPr>
          <w:color w:val="000000"/>
          <w:sz w:val="28"/>
          <w:szCs w:val="28"/>
        </w:rPr>
        <w:t xml:space="preserve"> </w:t>
      </w:r>
      <w:r w:rsidR="00355B37" w:rsidRPr="005D04DB">
        <w:rPr>
          <w:color w:val="000000"/>
          <w:sz w:val="28"/>
          <w:szCs w:val="28"/>
        </w:rPr>
        <w:t>с соблюдением правил, регламентирующих обращение с документами, содержащими конфиденциальную информацию.</w:t>
      </w:r>
    </w:p>
    <w:p w:rsidR="0066082F" w:rsidRPr="005D04DB" w:rsidRDefault="0066082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5D04DB">
        <w:rPr>
          <w:rStyle w:val="a4"/>
          <w:color w:val="000000"/>
          <w:sz w:val="28"/>
          <w:szCs w:val="28"/>
        </w:rPr>
        <w:t>4. Конфиденциальность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4.1. Вся информация, получаемая в ходе заседания Комиссии, является конфиденциальной и не подлежит разглашению третьим лицам.</w:t>
      </w:r>
    </w:p>
    <w:p w:rsidR="00355B37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4.2. 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66082F" w:rsidRPr="005D04DB" w:rsidRDefault="0066082F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5D04DB">
        <w:rPr>
          <w:rStyle w:val="a4"/>
          <w:color w:val="000000"/>
          <w:sz w:val="28"/>
          <w:szCs w:val="28"/>
        </w:rPr>
        <w:t>5. Заключительные положения</w:t>
      </w:r>
    </w:p>
    <w:p w:rsidR="00355B37" w:rsidRPr="005D04DB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lastRenderedPageBreak/>
        <w:t>5.1. Настоящее Положение не имеет обратной силы и распространяет свое действие на правоотношения в области жилищного законодательства, возникшие в</w:t>
      </w:r>
      <w:r w:rsidR="00B92C5B">
        <w:rPr>
          <w:color w:val="000000"/>
          <w:sz w:val="28"/>
          <w:szCs w:val="28"/>
        </w:rPr>
        <w:t xml:space="preserve"> администрации Подгородне-Покровский сельсовет</w:t>
      </w:r>
      <w:r w:rsidR="00B92C5B" w:rsidRPr="005D04DB">
        <w:rPr>
          <w:color w:val="000000"/>
          <w:sz w:val="28"/>
          <w:szCs w:val="28"/>
        </w:rPr>
        <w:t xml:space="preserve"> </w:t>
      </w:r>
      <w:r w:rsidRPr="005D04DB">
        <w:rPr>
          <w:color w:val="000000"/>
          <w:sz w:val="28"/>
          <w:szCs w:val="28"/>
        </w:rPr>
        <w:t>после утверждения настоящего Положения.</w:t>
      </w:r>
    </w:p>
    <w:p w:rsidR="00355B37" w:rsidRDefault="00355B37" w:rsidP="0066082F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 xml:space="preserve">5.2. Предложения по внесению изменений и дополнений в настоящее Положение вносятся соответствующим постановлением администрации </w:t>
      </w:r>
      <w:r w:rsidR="00B92C5B">
        <w:rPr>
          <w:color w:val="000000"/>
          <w:sz w:val="28"/>
          <w:szCs w:val="28"/>
        </w:rPr>
        <w:t>Подгородне-Покровский сельсовет</w:t>
      </w:r>
      <w:r>
        <w:rPr>
          <w:color w:val="000000"/>
          <w:sz w:val="28"/>
          <w:szCs w:val="28"/>
        </w:rPr>
        <w:t>.</w:t>
      </w:r>
      <w:r w:rsidRPr="005D04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</w:t>
      </w:r>
    </w:p>
    <w:p w:rsidR="00355B37" w:rsidRDefault="00355B37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7443A1" w:rsidRDefault="007443A1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7443A1" w:rsidRDefault="007443A1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7443A1" w:rsidRDefault="007443A1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7443A1" w:rsidRDefault="007443A1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7443A1" w:rsidRDefault="007443A1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7443A1" w:rsidRDefault="007443A1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7443A1" w:rsidRDefault="007443A1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C35E19" w:rsidRDefault="00C35E19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C35E19" w:rsidRDefault="00C35E19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A0770B" w:rsidRDefault="00A0770B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A0770B" w:rsidRDefault="00A0770B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C35E19" w:rsidRDefault="00C35E19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66082F" w:rsidRPr="00E31B0F" w:rsidTr="00966629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2F" w:rsidRPr="00E31B0F" w:rsidRDefault="0066082F" w:rsidP="00966629">
            <w:pPr>
              <w:spacing w:line="0" w:lineRule="atLeast"/>
              <w:jc w:val="both"/>
              <w:outlineLvl w:val="0"/>
            </w:pPr>
            <w:r w:rsidRPr="00E31B0F">
              <w:lastRenderedPageBreak/>
              <w:t xml:space="preserve">Приложение </w:t>
            </w:r>
            <w:r w:rsidRPr="009A5DED">
              <w:rPr>
                <w:rStyle w:val="FontStyle19"/>
              </w:rPr>
              <w:t>N</w:t>
            </w:r>
            <w:r>
              <w:t xml:space="preserve"> 2</w:t>
            </w:r>
          </w:p>
          <w:p w:rsidR="0066082F" w:rsidRPr="00E31B0F" w:rsidRDefault="0066082F" w:rsidP="00966629">
            <w:pPr>
              <w:spacing w:line="0" w:lineRule="atLeast"/>
              <w:jc w:val="both"/>
              <w:outlineLvl w:val="0"/>
            </w:pPr>
            <w:r w:rsidRPr="00E31B0F">
              <w:t xml:space="preserve">к постановлению администрации </w:t>
            </w:r>
          </w:p>
          <w:p w:rsidR="0066082F" w:rsidRPr="00E31B0F" w:rsidRDefault="0066082F" w:rsidP="00966629">
            <w:pPr>
              <w:spacing w:line="0" w:lineRule="atLeast"/>
              <w:jc w:val="both"/>
              <w:outlineLvl w:val="0"/>
            </w:pPr>
            <w:r w:rsidRPr="00E31B0F">
              <w:t xml:space="preserve">муниципального образования </w:t>
            </w:r>
          </w:p>
          <w:p w:rsidR="0066082F" w:rsidRDefault="0066082F" w:rsidP="00966629">
            <w:pPr>
              <w:spacing w:line="0" w:lineRule="atLeast"/>
              <w:jc w:val="both"/>
              <w:outlineLvl w:val="0"/>
            </w:pPr>
            <w:r w:rsidRPr="00E31B0F">
              <w:t xml:space="preserve">Подгородне-Покровский сельсовет Оренбургского района </w:t>
            </w:r>
          </w:p>
          <w:p w:rsidR="0066082F" w:rsidRPr="00E31B0F" w:rsidRDefault="0066082F" w:rsidP="00966629">
            <w:pPr>
              <w:spacing w:line="0" w:lineRule="atLeast"/>
              <w:jc w:val="both"/>
              <w:outlineLvl w:val="0"/>
            </w:pPr>
            <w:r>
              <w:t>Оренбургской области</w:t>
            </w:r>
          </w:p>
          <w:p w:rsidR="0066082F" w:rsidRPr="00E31B0F" w:rsidRDefault="00F24310" w:rsidP="00966629">
            <w:pPr>
              <w:spacing w:line="0" w:lineRule="atLeast"/>
              <w:jc w:val="both"/>
              <w:outlineLvl w:val="0"/>
            </w:pPr>
            <w:r w:rsidRPr="00F24310">
              <w:t>от 11.11.2020 № 110-п</w:t>
            </w:r>
            <w:bookmarkStart w:id="0" w:name="_GoBack"/>
            <w:bookmarkEnd w:id="0"/>
          </w:p>
        </w:tc>
      </w:tr>
    </w:tbl>
    <w:p w:rsidR="0066082F" w:rsidRDefault="0066082F" w:rsidP="0066082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7443A1" w:rsidRPr="00974351" w:rsidRDefault="0066082F" w:rsidP="0066082F">
      <w:pPr>
        <w:spacing w:line="0" w:lineRule="atLeast"/>
        <w:jc w:val="center"/>
        <w:rPr>
          <w:rStyle w:val="a4"/>
          <w:b w:val="0"/>
          <w:kern w:val="36"/>
        </w:rPr>
      </w:pPr>
      <w:r>
        <w:rPr>
          <w:rStyle w:val="a4"/>
          <w:b w:val="0"/>
          <w:bCs w:val="0"/>
        </w:rPr>
        <w:t xml:space="preserve"> </w:t>
      </w:r>
    </w:p>
    <w:p w:rsidR="007443A1" w:rsidRDefault="007443A1" w:rsidP="0066082F">
      <w:pPr>
        <w:spacing w:line="0" w:lineRule="atLeast"/>
        <w:jc w:val="center"/>
        <w:rPr>
          <w:rStyle w:val="a4"/>
          <w:b w:val="0"/>
          <w:bCs w:val="0"/>
        </w:rPr>
      </w:pPr>
      <w:r w:rsidRPr="00974351">
        <w:rPr>
          <w:rStyle w:val="a4"/>
          <w:b w:val="0"/>
          <w:bCs w:val="0"/>
        </w:rPr>
        <w:t>СОСТАВ</w:t>
      </w:r>
    </w:p>
    <w:p w:rsidR="007443A1" w:rsidRDefault="001757C8" w:rsidP="0066082F">
      <w:pPr>
        <w:spacing w:line="0" w:lineRule="atLeast"/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жилищной </w:t>
      </w:r>
      <w:r w:rsidR="007443A1" w:rsidRPr="00974351">
        <w:rPr>
          <w:rStyle w:val="a4"/>
          <w:b w:val="0"/>
          <w:bCs w:val="0"/>
        </w:rPr>
        <w:t xml:space="preserve"> комиссии</w:t>
      </w:r>
      <w:r>
        <w:rPr>
          <w:rStyle w:val="a4"/>
          <w:b w:val="0"/>
          <w:bCs w:val="0"/>
        </w:rPr>
        <w:t xml:space="preserve"> при администрации муниципального образования  </w:t>
      </w:r>
      <w:r w:rsidR="007443A1">
        <w:rPr>
          <w:rStyle w:val="a4"/>
          <w:b w:val="0"/>
          <w:bCs w:val="0"/>
        </w:rPr>
        <w:t xml:space="preserve"> </w:t>
      </w:r>
      <w:r w:rsidR="007443A1" w:rsidRPr="008C731A">
        <w:rPr>
          <w:rStyle w:val="a4"/>
          <w:b w:val="0"/>
          <w:bCs w:val="0"/>
        </w:rPr>
        <w:t>Подгородне-Покровский  сельсовет</w:t>
      </w:r>
    </w:p>
    <w:p w:rsidR="007443A1" w:rsidRPr="008C731A" w:rsidRDefault="007443A1" w:rsidP="0066082F">
      <w:pPr>
        <w:spacing w:line="0" w:lineRule="atLeast"/>
        <w:jc w:val="center"/>
        <w:rPr>
          <w:rStyle w:val="a4"/>
          <w:b w:val="0"/>
          <w:bCs w:val="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686"/>
        <w:gridCol w:w="4110"/>
      </w:tblGrid>
      <w:tr w:rsidR="007443A1" w:rsidRPr="00E02037" w:rsidTr="0066082F">
        <w:tc>
          <w:tcPr>
            <w:tcW w:w="1985" w:type="dxa"/>
          </w:tcPr>
          <w:p w:rsidR="007443A1" w:rsidRPr="00E02037" w:rsidRDefault="007443A1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86" w:type="dxa"/>
          </w:tcPr>
          <w:p w:rsidR="007443A1" w:rsidRPr="00E02037" w:rsidRDefault="00C35E19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Кабанов Максим Викторович</w:t>
            </w:r>
          </w:p>
        </w:tc>
        <w:tc>
          <w:tcPr>
            <w:tcW w:w="4110" w:type="dxa"/>
          </w:tcPr>
          <w:p w:rsidR="007443A1" w:rsidRPr="00E02037" w:rsidRDefault="007443A1" w:rsidP="00C35E19">
            <w:pPr>
              <w:pStyle w:val="1"/>
              <w:spacing w:before="0" w:beforeAutospacing="0" w:after="0" w:afterAutospacing="0" w:line="0" w:lineRule="atLeast"/>
              <w:rPr>
                <w:rStyle w:val="a4"/>
                <w:b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глав</w:t>
            </w:r>
            <w:r w:rsidR="00C35E19">
              <w:rPr>
                <w:rStyle w:val="a4"/>
                <w:bCs/>
                <w:sz w:val="28"/>
                <w:szCs w:val="28"/>
              </w:rPr>
              <w:t>а муниципального образования</w:t>
            </w:r>
          </w:p>
        </w:tc>
      </w:tr>
      <w:tr w:rsidR="007443A1" w:rsidRPr="00E02037" w:rsidTr="0066082F">
        <w:tc>
          <w:tcPr>
            <w:tcW w:w="1985" w:type="dxa"/>
          </w:tcPr>
          <w:p w:rsidR="007443A1" w:rsidRPr="00E02037" w:rsidRDefault="007443A1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86" w:type="dxa"/>
          </w:tcPr>
          <w:p w:rsidR="007443A1" w:rsidRPr="00E02037" w:rsidRDefault="007443A1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Остапенко Наталья Александровна</w:t>
            </w:r>
          </w:p>
        </w:tc>
        <w:tc>
          <w:tcPr>
            <w:tcW w:w="4110" w:type="dxa"/>
          </w:tcPr>
          <w:p w:rsidR="007443A1" w:rsidRPr="00E02037" w:rsidRDefault="007443A1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 xml:space="preserve">специалист </w:t>
            </w:r>
            <w:r w:rsidR="00A0770B">
              <w:rPr>
                <w:rStyle w:val="a4"/>
                <w:bCs/>
                <w:sz w:val="28"/>
                <w:szCs w:val="28"/>
              </w:rPr>
              <w:t xml:space="preserve">1 категории </w:t>
            </w:r>
            <w:r w:rsidRPr="00E02037">
              <w:rPr>
                <w:rStyle w:val="a4"/>
                <w:bCs/>
                <w:sz w:val="28"/>
                <w:szCs w:val="28"/>
              </w:rPr>
              <w:t xml:space="preserve">администрации </w:t>
            </w:r>
          </w:p>
        </w:tc>
      </w:tr>
      <w:tr w:rsidR="007443A1" w:rsidRPr="00E02037" w:rsidTr="0066082F">
        <w:tc>
          <w:tcPr>
            <w:tcW w:w="9781" w:type="dxa"/>
            <w:gridSpan w:val="3"/>
          </w:tcPr>
          <w:p w:rsidR="007443A1" w:rsidRPr="00E02037" w:rsidRDefault="007443A1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Члены комиссии:</w:t>
            </w:r>
          </w:p>
        </w:tc>
      </w:tr>
      <w:tr w:rsidR="007443A1" w:rsidRPr="00E02037" w:rsidTr="0066082F">
        <w:tc>
          <w:tcPr>
            <w:tcW w:w="1985" w:type="dxa"/>
          </w:tcPr>
          <w:p w:rsidR="007443A1" w:rsidRPr="00E02037" w:rsidRDefault="007443A1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7443A1" w:rsidRPr="00E02037" w:rsidRDefault="0066082F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  <w:proofErr w:type="spellStart"/>
            <w:r>
              <w:rPr>
                <w:rStyle w:val="a4"/>
                <w:bCs/>
                <w:sz w:val="28"/>
                <w:szCs w:val="28"/>
              </w:rPr>
              <w:t>Веретина</w:t>
            </w:r>
            <w:proofErr w:type="spellEnd"/>
            <w:r>
              <w:rPr>
                <w:rStyle w:val="a4"/>
                <w:bCs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10" w:type="dxa"/>
          </w:tcPr>
          <w:p w:rsidR="007443A1" w:rsidRPr="00E02037" w:rsidRDefault="0066082F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делопроизводитель </w:t>
            </w:r>
            <w:r w:rsidRPr="00E02037">
              <w:rPr>
                <w:rStyle w:val="a4"/>
                <w:bCs/>
                <w:sz w:val="28"/>
                <w:szCs w:val="28"/>
              </w:rPr>
              <w:t>администрации</w:t>
            </w:r>
          </w:p>
        </w:tc>
      </w:tr>
      <w:tr w:rsidR="007443A1" w:rsidRPr="00E02037" w:rsidTr="0066082F">
        <w:tc>
          <w:tcPr>
            <w:tcW w:w="1985" w:type="dxa"/>
          </w:tcPr>
          <w:p w:rsidR="007443A1" w:rsidRPr="00E02037" w:rsidRDefault="007443A1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7443A1" w:rsidRPr="00E02037" w:rsidRDefault="007443A1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  <w:proofErr w:type="spellStart"/>
            <w:r w:rsidRPr="00E02037">
              <w:rPr>
                <w:rStyle w:val="a4"/>
                <w:bCs/>
                <w:sz w:val="28"/>
                <w:szCs w:val="28"/>
              </w:rPr>
              <w:t>Ожерельева</w:t>
            </w:r>
            <w:proofErr w:type="spellEnd"/>
            <w:r w:rsidRPr="00E02037">
              <w:rPr>
                <w:rStyle w:val="a4"/>
                <w:bCs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4110" w:type="dxa"/>
          </w:tcPr>
          <w:p w:rsidR="007443A1" w:rsidRPr="00E02037" w:rsidRDefault="007443A1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участковая мед</w:t>
            </w:r>
            <w:proofErr w:type="gramStart"/>
            <w:r w:rsidRPr="00E02037">
              <w:rPr>
                <w:rStyle w:val="a4"/>
                <w:bCs/>
                <w:sz w:val="28"/>
                <w:szCs w:val="28"/>
              </w:rPr>
              <w:t>.</w:t>
            </w:r>
            <w:proofErr w:type="gramEnd"/>
            <w:r w:rsidR="0066082F">
              <w:rPr>
                <w:rStyle w:val="a4"/>
                <w:bCs/>
                <w:sz w:val="28"/>
                <w:szCs w:val="28"/>
              </w:rPr>
              <w:t xml:space="preserve"> </w:t>
            </w:r>
            <w:proofErr w:type="gramStart"/>
            <w:r w:rsidRPr="00E02037">
              <w:rPr>
                <w:rStyle w:val="a4"/>
                <w:bCs/>
                <w:sz w:val="28"/>
                <w:szCs w:val="28"/>
              </w:rPr>
              <w:t>с</w:t>
            </w:r>
            <w:proofErr w:type="gramEnd"/>
            <w:r w:rsidRPr="00E02037">
              <w:rPr>
                <w:rStyle w:val="a4"/>
                <w:bCs/>
                <w:sz w:val="28"/>
                <w:szCs w:val="28"/>
              </w:rPr>
              <w:t xml:space="preserve">естра </w:t>
            </w:r>
            <w:r w:rsidR="00AF7B5A">
              <w:rPr>
                <w:rStyle w:val="a4"/>
                <w:bCs/>
                <w:sz w:val="28"/>
                <w:szCs w:val="28"/>
              </w:rPr>
              <w:t xml:space="preserve"> ГАУЗ Оренбургская ЦРБ </w:t>
            </w:r>
            <w:r w:rsidR="001757C8" w:rsidRPr="00E02037">
              <w:rPr>
                <w:rStyle w:val="a4"/>
                <w:bCs/>
                <w:sz w:val="28"/>
                <w:szCs w:val="28"/>
              </w:rPr>
              <w:t>/по</w:t>
            </w:r>
            <w:r w:rsidR="00E02037" w:rsidRPr="00E02037">
              <w:rPr>
                <w:rStyle w:val="a4"/>
                <w:bCs/>
                <w:sz w:val="28"/>
                <w:szCs w:val="28"/>
              </w:rPr>
              <w:t xml:space="preserve"> </w:t>
            </w:r>
            <w:r w:rsidR="001757C8" w:rsidRPr="00E02037">
              <w:rPr>
                <w:rStyle w:val="a4"/>
                <w:bCs/>
                <w:sz w:val="28"/>
                <w:szCs w:val="28"/>
              </w:rPr>
              <w:t>согласованию/</w:t>
            </w:r>
          </w:p>
        </w:tc>
      </w:tr>
      <w:tr w:rsidR="00E02037" w:rsidRPr="00E02037" w:rsidTr="0066082F">
        <w:tc>
          <w:tcPr>
            <w:tcW w:w="1985" w:type="dxa"/>
          </w:tcPr>
          <w:p w:rsidR="00E02037" w:rsidRPr="00E02037" w:rsidRDefault="00E02037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E02037" w:rsidRPr="00E02037" w:rsidRDefault="001E7CE6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Костина Светлана Александровна</w:t>
            </w:r>
          </w:p>
        </w:tc>
        <w:tc>
          <w:tcPr>
            <w:tcW w:w="4110" w:type="dxa"/>
          </w:tcPr>
          <w:p w:rsidR="00E02037" w:rsidRPr="00E02037" w:rsidRDefault="00A46431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делопроизводитель </w:t>
            </w:r>
            <w:r w:rsidR="009B6DD0">
              <w:rPr>
                <w:rStyle w:val="a4"/>
                <w:bCs/>
                <w:sz w:val="28"/>
                <w:szCs w:val="28"/>
              </w:rPr>
              <w:t>администрации</w:t>
            </w:r>
          </w:p>
        </w:tc>
      </w:tr>
      <w:tr w:rsidR="00E02037" w:rsidRPr="00E02037" w:rsidTr="0066082F">
        <w:tc>
          <w:tcPr>
            <w:tcW w:w="1985" w:type="dxa"/>
          </w:tcPr>
          <w:p w:rsidR="00E02037" w:rsidRPr="00E02037" w:rsidRDefault="00E02037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E02037" w:rsidRPr="00E02037" w:rsidRDefault="00E02037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Филиппова Вера</w:t>
            </w:r>
            <w:r>
              <w:rPr>
                <w:rStyle w:val="a4"/>
                <w:bCs/>
                <w:sz w:val="28"/>
                <w:szCs w:val="28"/>
              </w:rPr>
              <w:t xml:space="preserve"> </w:t>
            </w:r>
            <w:r w:rsidRPr="00E02037">
              <w:rPr>
                <w:rStyle w:val="a4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4110" w:type="dxa"/>
          </w:tcPr>
          <w:p w:rsidR="00E02037" w:rsidRPr="00E02037" w:rsidRDefault="00E02037" w:rsidP="0066082F">
            <w:pPr>
              <w:pStyle w:val="1"/>
              <w:spacing w:before="0" w:beforeAutospacing="0" w:after="0" w:afterAutospacing="0" w:line="0" w:lineRule="atLeast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заведующая модельной библиотекой с. П-Покровка, председатель женсовета /по согласованию/</w:t>
            </w:r>
          </w:p>
        </w:tc>
      </w:tr>
    </w:tbl>
    <w:p w:rsidR="00D311C2" w:rsidRDefault="00D311C2" w:rsidP="0066082F">
      <w:pPr>
        <w:spacing w:line="0" w:lineRule="atLeast"/>
      </w:pPr>
    </w:p>
    <w:sectPr w:rsidR="00D311C2" w:rsidSect="00D3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4868"/>
    <w:multiLevelType w:val="hybridMultilevel"/>
    <w:tmpl w:val="510A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B37"/>
    <w:rsid w:val="001757C8"/>
    <w:rsid w:val="001B10AB"/>
    <w:rsid w:val="001E7CE6"/>
    <w:rsid w:val="002A1B75"/>
    <w:rsid w:val="002C1313"/>
    <w:rsid w:val="002C4CCF"/>
    <w:rsid w:val="00355B37"/>
    <w:rsid w:val="003C65CC"/>
    <w:rsid w:val="00563F91"/>
    <w:rsid w:val="0061366A"/>
    <w:rsid w:val="00633E4E"/>
    <w:rsid w:val="0066082F"/>
    <w:rsid w:val="006B4E53"/>
    <w:rsid w:val="006B77BF"/>
    <w:rsid w:val="007443A1"/>
    <w:rsid w:val="0081375E"/>
    <w:rsid w:val="00813F9F"/>
    <w:rsid w:val="009B6DD0"/>
    <w:rsid w:val="00A0770B"/>
    <w:rsid w:val="00A46431"/>
    <w:rsid w:val="00AF7B5A"/>
    <w:rsid w:val="00B92C5B"/>
    <w:rsid w:val="00BE43CA"/>
    <w:rsid w:val="00C35E19"/>
    <w:rsid w:val="00D311C2"/>
    <w:rsid w:val="00DE52F6"/>
    <w:rsid w:val="00E02037"/>
    <w:rsid w:val="00F24310"/>
    <w:rsid w:val="00F275D3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6136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B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55B3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55B37"/>
    <w:rPr>
      <w:b/>
      <w:bCs/>
    </w:rPr>
  </w:style>
  <w:style w:type="character" w:customStyle="1" w:styleId="10">
    <w:name w:val="Заголовок 1 Знак"/>
    <w:basedOn w:val="a0"/>
    <w:link w:val="1"/>
    <w:rsid w:val="00613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92C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7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F275D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5243-EDFC-4D1E-9BB2-98063DCD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Valentina</cp:lastModifiedBy>
  <cp:revision>20</cp:revision>
  <cp:lastPrinted>2020-11-23T07:02:00Z</cp:lastPrinted>
  <dcterms:created xsi:type="dcterms:W3CDTF">2016-02-07T16:22:00Z</dcterms:created>
  <dcterms:modified xsi:type="dcterms:W3CDTF">2021-03-06T05:25:00Z</dcterms:modified>
</cp:coreProperties>
</file>