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330D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firstLine="720"/>
      </w:pPr>
      <w:r>
        <w:rPr>
          <w:rStyle w:val="a3"/>
          <w:color w:val="000000"/>
        </w:rPr>
        <w:t>«Ответственность работодателя за невыплату заработной платы»</w:t>
      </w:r>
    </w:p>
    <w:p w14:paraId="65893823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  <w:jc w:val="left"/>
      </w:pPr>
      <w:r>
        <w:rPr>
          <w:rStyle w:val="a3"/>
          <w:color w:val="000000"/>
        </w:rPr>
        <w:t>Право на вознаграждение за труд без какой бы то ни было дискриминации и не ниже установленного федеральным законом минимального размера оплаты труда гарантировано ч. 3 ст. 37 Конституции РФ.</w:t>
      </w:r>
    </w:p>
    <w:p w14:paraId="5C3B7C51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При задержке заработной платы, отпускных и (или) других сумм, причитающихся работнику, работодатель обязан выплатить их с процентами (денежной компенсацией) в порядке, установленном ст. 236 Трудового кодекса Российской Федерации.</w:t>
      </w:r>
    </w:p>
    <w:p w14:paraId="711D14F3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За невыплату или неполную выплату в установленный срок заработной платы и других выплат, осуществляемых в рамках трудовых отношений (если указанные действия не содержат уголовно наказуемого деяния), предусмотрена ответственность по ч. 6 ст. 5.27 КоАП РФ в виде предупреждения или штрафа.</w:t>
      </w:r>
    </w:p>
    <w:p w14:paraId="03B9B334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Кроме того, ст. 145.1 Уголовного кодекса Российской Федерации предусмотрена уголовная ответственность за частичную невыплату свыше трех месяцев заработной платы, пенсий, стипендий, пособий и иных выплат, а также в случае полной невыплаты свыше двух месяцев заработной платы и иных установленных законом выплат или выплаты заработной платы свыше двух месяцев в размере ниже установленного федеральным законом МРОТ.</w:t>
      </w:r>
    </w:p>
    <w:p w14:paraId="061C8E5D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Если выплата заработной платы задержана на срок более 15 дней, то в любой день после этого работник имеет право, письменно известив работодателя, приостановить работу на весь период до выплаты задержанной суммы (ч. 2 ст. 142 ТК РФ). Отказ работника от работы по причине невыплаты ему заработной платы является одной из форм самозащиты трудовых прав.</w:t>
      </w:r>
    </w:p>
    <w:p w14:paraId="108E294E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Трудовым законодательством предусмотрено право каждого защищать свои трудовые права и свободы всеми способами, не запрещенными законом (ч. 1 ст. 352 ТК РФ).</w:t>
      </w:r>
    </w:p>
    <w:p w14:paraId="38D34C8F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Основными способами защиты трудовых прав и свобод являются: самозащита работниками трудовых прав; защита трудовых прав и законных интересов работников профессиональными союзами; государственный контроль (надзор) за соблюдением трудового законодательства и иных нормативных правовых актов, содержащих нормы трудового права; судебная защита.</w:t>
      </w:r>
    </w:p>
    <w:p w14:paraId="1D2CDEC5" w14:textId="77777777" w:rsidR="003E0EE8" w:rsidRDefault="003E0EE8" w:rsidP="003E0EE8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Обращаем внимание, что работники, которым не выплачивают в установленный срок заработную плату, могут обратиться в прокуратуру для восстановления нарушенных трудовых прав.</w:t>
      </w:r>
      <w:r>
        <w:br w:type="page"/>
      </w:r>
    </w:p>
    <w:p w14:paraId="5D6AF6B8" w14:textId="77777777" w:rsidR="003E0EE8" w:rsidRDefault="003E0EE8" w:rsidP="003E0EE8">
      <w:pPr>
        <w:pStyle w:val="a4"/>
        <w:shd w:val="clear" w:color="auto" w:fill="auto"/>
        <w:spacing w:line="317" w:lineRule="exact"/>
        <w:ind w:firstLine="700"/>
      </w:pPr>
      <w:r>
        <w:rPr>
          <w:rStyle w:val="a3"/>
          <w:color w:val="000000"/>
        </w:rPr>
        <w:lastRenderedPageBreak/>
        <w:t>Прокуратура на основании ст. 45 Гражданского процессуального кодекса Российской Федерации вправе обратиться в суд с исковым заявлением в защиту ваших трудовых прав, свобод и законных интересов.</w:t>
      </w:r>
    </w:p>
    <w:p w14:paraId="6854E4AD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44"/>
    <w:rsid w:val="003E0EE8"/>
    <w:rsid w:val="00D56F44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9390-4C96-4E3A-815C-871625A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E0E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E0EE8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E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2021-07-01T10:46:00Z</dcterms:created>
  <dcterms:modified xsi:type="dcterms:W3CDTF">2021-07-01T10:47:00Z</dcterms:modified>
</cp:coreProperties>
</file>