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35BF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«Прокурор Оренбургского района разъясняет основные положения при заключение трудового договора с несовершеннолетними».</w:t>
      </w:r>
    </w:p>
    <w:p w14:paraId="473DB2A8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Согласно ст. 63 Трудового кодекса РФ заключение трудового договора допускается с лицами, достигшими возраста — 16 лет. При этом указанная норма закрепляет следующие возрастные исключения:</w:t>
      </w:r>
    </w:p>
    <w:p w14:paraId="24FBC1CE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здоровью;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программы;</w:t>
      </w:r>
    </w:p>
    <w:p w14:paraId="6946CF74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14:paraId="5C918A41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развитию.</w:t>
      </w:r>
    </w:p>
    <w:p w14:paraId="5671B5C8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Несовершеннолетние в трудовых 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льготами, установленными законодательством.</w:t>
      </w:r>
    </w:p>
    <w:p w14:paraId="63578F26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Трудовым законодательством предусмотрены следующие льготы и гарантии:</w:t>
      </w:r>
    </w:p>
    <w:p w14:paraId="14914100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</w:pPr>
      <w:r>
        <w:rPr>
          <w:rStyle w:val="a3"/>
          <w:color w:val="000000"/>
        </w:rPr>
        <w:t>Сокращенный рабочий день (ст. 92 ТК РФ):</w:t>
      </w:r>
    </w:p>
    <w:p w14:paraId="53DD655B" w14:textId="77777777" w:rsidR="004648D5" w:rsidRP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  <w:rPr>
          <w:rStyle w:val="a3"/>
          <w:shd w:val="clear" w:color="auto" w:fill="auto"/>
        </w:rPr>
      </w:pPr>
    </w:p>
    <w:p w14:paraId="084920EF" w14:textId="52C4682D" w:rsidR="004648D5" w:rsidRDefault="004648D5" w:rsidP="004648D5">
      <w:pPr>
        <w:pStyle w:val="a4"/>
        <w:shd w:val="clear" w:color="auto" w:fill="auto"/>
        <w:tabs>
          <w:tab w:val="left" w:pos="980"/>
        </w:tabs>
        <w:spacing w:after="0" w:line="322" w:lineRule="exact"/>
        <w:ind w:left="720"/>
      </w:pPr>
      <w:bookmarkStart w:id="0" w:name="_GoBack"/>
      <w:bookmarkEnd w:id="0"/>
      <w:r>
        <w:rPr>
          <w:rStyle w:val="a3"/>
          <w:color w:val="000000"/>
        </w:rPr>
        <w:t xml:space="preserve">- </w:t>
      </w:r>
      <w:r w:rsidRPr="004648D5">
        <w:rPr>
          <w:rStyle w:val="a3"/>
          <w:color w:val="000000"/>
        </w:rPr>
        <w:t>до 16 лет — не более 24 часов в неделю;</w:t>
      </w:r>
    </w:p>
    <w:p w14:paraId="78812951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</w:pPr>
      <w:r>
        <w:rPr>
          <w:rStyle w:val="a3"/>
          <w:color w:val="000000"/>
        </w:rPr>
        <w:t>от 16 до 18 лет — не более 35 часов в неделю.</w:t>
      </w:r>
    </w:p>
    <w:p w14:paraId="0E1B06FC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right" w:pos="9649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 xml:space="preserve"> Ежегодный оплачиваемый отпуск продолжительностью</w:t>
      </w:r>
      <w:r>
        <w:rPr>
          <w:rStyle w:val="a3"/>
          <w:color w:val="000000"/>
        </w:rPr>
        <w:tab/>
        <w:t>31 календарный день (ст. 267 ТК РФ).</w:t>
      </w:r>
    </w:p>
    <w:p w14:paraId="3DE79D15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Право использовать ежегодный отпуск в любое удобное для несовершеннолетнего время (ст. 267 ТК РФ).</w:t>
      </w:r>
    </w:p>
    <w:p w14:paraId="7981F68F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</w:pPr>
      <w:r>
        <w:rPr>
          <w:rStyle w:val="a3"/>
          <w:color w:val="000000"/>
        </w:rPr>
        <w:t>Ежегодный бесплатный медицинский осмотр (ст. 266 ТК РФ).</w:t>
      </w:r>
    </w:p>
    <w:p w14:paraId="09DCB42E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Квотирование рабочих мест для трудоустройства несовершеннолетних (ст. 5 Закон РФ от 19.04.1991 № 1032-1 «О занятости населения в Российской Федерации»).</w:t>
      </w:r>
    </w:p>
    <w:p w14:paraId="72F8EF4C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 xml:space="preserve">Запрещение применение труда лиц в возрасте до 18 лет на следующих </w:t>
      </w:r>
      <w:r>
        <w:rPr>
          <w:rStyle w:val="a3"/>
          <w:color w:val="000000"/>
        </w:rPr>
        <w:lastRenderedPageBreak/>
        <w:t>работах (ст. 265 ТК РФ):</w:t>
      </w:r>
    </w:p>
    <w:p w14:paraId="5301255A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</w:pPr>
      <w:r>
        <w:rPr>
          <w:rStyle w:val="a3"/>
          <w:color w:val="000000"/>
        </w:rPr>
        <w:t>с вредными и (или) опасными условиями труда;</w:t>
      </w:r>
    </w:p>
    <w:p w14:paraId="6E02D984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22" w:lineRule="exact"/>
        <w:ind w:left="20" w:firstLine="700"/>
      </w:pPr>
      <w:r>
        <w:rPr>
          <w:rStyle w:val="a3"/>
          <w:color w:val="000000"/>
        </w:rPr>
        <w:t>на подземных работах;</w:t>
      </w:r>
    </w:p>
    <w:p w14:paraId="7E5F8566" w14:textId="77777777" w:rsidR="004648D5" w:rsidRDefault="004648D5" w:rsidP="004648D5">
      <w:pPr>
        <w:pStyle w:val="a4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14:paraId="318DA25A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Запрещение направления в служебные командировки, привлечения к сверхурочной работе, работе в ночное время, в выходные и нерабочие праздничные дни (ст. 268 ТК РФ).</w:t>
      </w:r>
    </w:p>
    <w:p w14:paraId="219A19C2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Ограничение предельных норм переноски и передвижения тяжестей (Постановление Минтруда РФ от 07.04.1999 № 7 «Об утверждении Норм предельно допустимых нагрузок для лиц моложе восемнадцати лет при подъеме и перемещении тяжестей вручную»);</w:t>
      </w:r>
    </w:p>
    <w:p w14:paraId="2FDAF0C2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Определение нормы выработки для работников в возрасте до 18 лет (ст. 270 ТК РФ):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14:paraId="7D530EAD" w14:textId="77777777" w:rsidR="004648D5" w:rsidRDefault="004648D5" w:rsidP="004648D5">
      <w:pPr>
        <w:pStyle w:val="a4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22" w:lineRule="exact"/>
        <w:ind w:left="20" w:right="20" w:firstLine="700"/>
      </w:pPr>
      <w:r>
        <w:rPr>
          <w:rStyle w:val="a3"/>
          <w:color w:val="000000"/>
        </w:rPr>
        <w:t>Гарантии при расторжении трудового договора по инициативе работодателя (269 ТК РФ): расторжение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7666F8A2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Принципиально важным фактором труда является заработная плата. В соответствии со ст. 271 ТК РФ при повременной оплате труда заработная плата выплачивается с учетом сокращенной продолжительности работы. Труд работников в возрасте до восемнадцати лет, допущенных к сдельным работам, оплачивается по установленным сдельным расценкам. 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</w:t>
      </w:r>
    </w:p>
    <w:p w14:paraId="31C43149" w14:textId="77777777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Работодатель может за счет собственных средств устанавливать доплаты несовершеннолетним.</w:t>
      </w:r>
    </w:p>
    <w:p w14:paraId="016E0C5C" w14:textId="4159EC1F" w:rsidR="004648D5" w:rsidRDefault="004648D5" w:rsidP="004648D5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Дополнительные льготы для подростков и молодежи могут устанавливаться коллективными договорами и соглашениями.</w:t>
      </w:r>
    </w:p>
    <w:p w14:paraId="75DCC68A" w14:textId="77777777" w:rsidR="004648D5" w:rsidRDefault="004648D5" w:rsidP="004648D5">
      <w:pPr>
        <w:pStyle w:val="a4"/>
        <w:shd w:val="clear" w:color="auto" w:fill="auto"/>
        <w:spacing w:after="469" w:line="322" w:lineRule="exact"/>
        <w:ind w:right="20" w:firstLine="700"/>
      </w:pPr>
      <w:r>
        <w:rPr>
          <w:rStyle w:val="a3"/>
          <w:color w:val="000000"/>
        </w:rPr>
        <w:t>Если работодатель нарушил права работников в возрасте до восемнадцати лет, несовершеннолетний, родители (опекуны), имеют право обратиться в комиссию по трудовым спорам, в Государственную инспекцию труда, в прокуратуру или суд.</w:t>
      </w:r>
    </w:p>
    <w:p w14:paraId="5B2FD78C" w14:textId="77777777" w:rsidR="00DB6943" w:rsidRDefault="00DB6943"/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F"/>
    <w:rsid w:val="004648D5"/>
    <w:rsid w:val="006C53BF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80EA"/>
  <w15:chartTrackingRefBased/>
  <w15:docId w15:val="{20EC41B7-46DF-4698-A4DC-581F171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648D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648D5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6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Company>Прокуратура РФ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2021-07-01T10:41:00Z</dcterms:created>
  <dcterms:modified xsi:type="dcterms:W3CDTF">2021-07-01T10:42:00Z</dcterms:modified>
</cp:coreProperties>
</file>