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8AE3" w14:textId="77777777" w:rsidR="00016FD0" w:rsidRPr="00166EDD" w:rsidRDefault="00016FD0" w:rsidP="00016FD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166EDD">
        <w:rPr>
          <w:bCs/>
          <w:sz w:val="28"/>
          <w:szCs w:val="28"/>
        </w:rPr>
        <w:t xml:space="preserve">Ужесточили ответственность по КоАП РФ за нарушение </w:t>
      </w:r>
      <w:proofErr w:type="spellStart"/>
      <w:r w:rsidRPr="00166EDD">
        <w:rPr>
          <w:bCs/>
          <w:sz w:val="28"/>
          <w:szCs w:val="28"/>
        </w:rPr>
        <w:t>антиколлекторского</w:t>
      </w:r>
      <w:proofErr w:type="spellEnd"/>
      <w:r w:rsidRPr="00166EDD">
        <w:rPr>
          <w:bCs/>
          <w:sz w:val="28"/>
          <w:szCs w:val="28"/>
        </w:rPr>
        <w:t xml:space="preserve"> законодательства</w:t>
      </w:r>
      <w:r>
        <w:rPr>
          <w:bCs/>
          <w:sz w:val="28"/>
          <w:szCs w:val="28"/>
        </w:rPr>
        <w:t>»</w:t>
      </w:r>
    </w:p>
    <w:p w14:paraId="2B2EFA89" w14:textId="77777777" w:rsidR="00016FD0" w:rsidRPr="00166EDD" w:rsidRDefault="00016FD0" w:rsidP="00016FD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Соответствующие изменения внесены </w:t>
      </w:r>
      <w:r w:rsidRPr="00166EDD">
        <w:rPr>
          <w:iCs/>
          <w:sz w:val="28"/>
          <w:szCs w:val="28"/>
        </w:rPr>
        <w:t>Федеральны</w:t>
      </w:r>
      <w:r>
        <w:rPr>
          <w:iCs/>
          <w:sz w:val="28"/>
          <w:szCs w:val="28"/>
        </w:rPr>
        <w:t>м</w:t>
      </w:r>
      <w:r w:rsidRPr="00166EDD">
        <w:rPr>
          <w:iCs/>
          <w:sz w:val="28"/>
          <w:szCs w:val="28"/>
        </w:rPr>
        <w:t xml:space="preserve"> </w:t>
      </w:r>
      <w:hyperlink r:id="rId4" w:history="1">
        <w:r w:rsidRPr="00166EDD">
          <w:rPr>
            <w:iCs/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166EDD">
        <w:rPr>
          <w:iCs/>
          <w:sz w:val="28"/>
          <w:szCs w:val="28"/>
        </w:rPr>
        <w:t xml:space="preserve"> от 11.06.2021 N205-ФЗ</w:t>
      </w:r>
      <w:r>
        <w:rPr>
          <w:iCs/>
          <w:sz w:val="28"/>
          <w:szCs w:val="28"/>
        </w:rPr>
        <w:t>, согласно которому с</w:t>
      </w:r>
      <w:r w:rsidRPr="00166EDD">
        <w:rPr>
          <w:sz w:val="28"/>
          <w:szCs w:val="28"/>
        </w:rPr>
        <w:t xml:space="preserve"> 22 июня кредитные организации станут </w:t>
      </w:r>
      <w:hyperlink r:id="rId5" w:history="1">
        <w:r w:rsidRPr="00166EDD">
          <w:rPr>
            <w:sz w:val="28"/>
            <w:szCs w:val="28"/>
          </w:rPr>
          <w:t>наказывать</w:t>
        </w:r>
      </w:hyperlink>
      <w:r w:rsidRPr="00166EDD">
        <w:rPr>
          <w:sz w:val="28"/>
          <w:szCs w:val="28"/>
        </w:rPr>
        <w:t xml:space="preserve"> по </w:t>
      </w:r>
      <w:hyperlink r:id="rId6" w:history="1">
        <w:r w:rsidRPr="00166EDD">
          <w:rPr>
            <w:sz w:val="28"/>
            <w:szCs w:val="28"/>
          </w:rPr>
          <w:t>ч. 1 ст. 14.57</w:t>
        </w:r>
      </w:hyperlink>
      <w:r w:rsidRPr="00166EDD">
        <w:rPr>
          <w:sz w:val="28"/>
          <w:szCs w:val="28"/>
        </w:rPr>
        <w:t xml:space="preserve"> КоАП РФ за незаконные действия по возврату просроченной задолженности. Речь о банках-кредиторах и их представителях. </w:t>
      </w:r>
      <w:hyperlink r:id="rId7" w:history="1">
        <w:r w:rsidRPr="00166EDD">
          <w:rPr>
            <w:sz w:val="28"/>
            <w:szCs w:val="28"/>
          </w:rPr>
          <w:t>Сейчас</w:t>
        </w:r>
      </w:hyperlink>
      <w:r w:rsidRPr="00166EDD">
        <w:rPr>
          <w:sz w:val="28"/>
          <w:szCs w:val="28"/>
        </w:rPr>
        <w:t xml:space="preserve"> на них эта норма не распространяется.</w:t>
      </w:r>
    </w:p>
    <w:p w14:paraId="444E2BF7" w14:textId="77777777" w:rsidR="00016FD0" w:rsidRPr="00166EDD" w:rsidRDefault="00016FD0" w:rsidP="00016FD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hyperlink r:id="rId8" w:history="1">
        <w:r w:rsidRPr="00166EDD">
          <w:rPr>
            <w:sz w:val="28"/>
            <w:szCs w:val="28"/>
          </w:rPr>
          <w:t>Увеличили</w:t>
        </w:r>
      </w:hyperlink>
      <w:r w:rsidRPr="00166EDD">
        <w:rPr>
          <w:sz w:val="28"/>
          <w:szCs w:val="28"/>
        </w:rPr>
        <w:t xml:space="preserve"> и размер штрафов. Должностные лица заплатят от 20 тыс. до 200 тыс. руб. (</w:t>
      </w:r>
      <w:hyperlink r:id="rId9" w:history="1">
        <w:r w:rsidRPr="00166EDD">
          <w:rPr>
            <w:sz w:val="28"/>
            <w:szCs w:val="28"/>
          </w:rPr>
          <w:t>сейчас</w:t>
        </w:r>
      </w:hyperlink>
      <w:r w:rsidRPr="00166EDD">
        <w:rPr>
          <w:sz w:val="28"/>
          <w:szCs w:val="28"/>
        </w:rPr>
        <w:t xml:space="preserve"> - от 10 тыс. до 100 тыс. руб.). Для юрлиц предусмотрели от 50 тыс. до 500 тыс. руб. (сейчас - от 20 тыс. до 200 тыс. руб.).</w:t>
      </w:r>
    </w:p>
    <w:p w14:paraId="05F9868A" w14:textId="77777777" w:rsidR="00016FD0" w:rsidRPr="00166EDD" w:rsidRDefault="00016FD0" w:rsidP="00016FD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166EDD">
        <w:rPr>
          <w:sz w:val="28"/>
          <w:szCs w:val="28"/>
        </w:rPr>
        <w:t xml:space="preserve">Кроме того, </w:t>
      </w:r>
      <w:hyperlink r:id="rId10" w:history="1">
        <w:r w:rsidRPr="00166EDD">
          <w:rPr>
            <w:sz w:val="28"/>
            <w:szCs w:val="28"/>
          </w:rPr>
          <w:t>отменили</w:t>
        </w:r>
      </w:hyperlink>
      <w:r w:rsidRPr="00166EDD">
        <w:rPr>
          <w:sz w:val="28"/>
          <w:szCs w:val="28"/>
        </w:rPr>
        <w:t xml:space="preserve"> специальные составы (например, для </w:t>
      </w:r>
      <w:hyperlink r:id="rId11" w:history="1">
        <w:r w:rsidRPr="00166EDD">
          <w:rPr>
            <w:sz w:val="28"/>
            <w:szCs w:val="28"/>
          </w:rPr>
          <w:t>МФО</w:t>
        </w:r>
      </w:hyperlink>
      <w:r w:rsidRPr="00166EDD">
        <w:rPr>
          <w:sz w:val="28"/>
          <w:szCs w:val="28"/>
        </w:rPr>
        <w:t xml:space="preserve">, </w:t>
      </w:r>
      <w:hyperlink r:id="rId12" w:history="1">
        <w:r w:rsidRPr="00166EDD">
          <w:rPr>
            <w:sz w:val="28"/>
            <w:szCs w:val="28"/>
          </w:rPr>
          <w:t>ломбардов</w:t>
        </w:r>
      </w:hyperlink>
      <w:r w:rsidRPr="00166EDD">
        <w:rPr>
          <w:sz w:val="28"/>
          <w:szCs w:val="28"/>
        </w:rPr>
        <w:t xml:space="preserve">) с меньшими штрафами за нарушения при возврате долгов. Их накажут по </w:t>
      </w:r>
      <w:hyperlink r:id="rId13" w:history="1">
        <w:r w:rsidRPr="00166EDD">
          <w:rPr>
            <w:sz w:val="28"/>
            <w:szCs w:val="28"/>
          </w:rPr>
          <w:t>общей норме</w:t>
        </w:r>
      </w:hyperlink>
      <w:r w:rsidRPr="00166EDD">
        <w:rPr>
          <w:sz w:val="28"/>
          <w:szCs w:val="28"/>
        </w:rPr>
        <w:t>.</w:t>
      </w:r>
    </w:p>
    <w:p w14:paraId="50AB0D83" w14:textId="77777777" w:rsidR="00016FD0" w:rsidRDefault="00016FD0" w:rsidP="00016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2B06833" w14:textId="77777777" w:rsidR="00A1737D" w:rsidRDefault="00A1737D">
      <w:bookmarkStart w:id="0" w:name="_GoBack"/>
      <w:bookmarkEnd w:id="0"/>
    </w:p>
    <w:sectPr w:rsidR="00A1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B7"/>
    <w:rsid w:val="00016FD0"/>
    <w:rsid w:val="009A7AB7"/>
    <w:rsid w:val="00A1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F82B5-0AE1-4A6E-A89F-050A13A5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62D4422BBE104F3D0244A768430DC0B0BE20D53662EA2890FEFC2601D54288317C6A372E1DEE09472AAD13F2F824FB699F8F0C200FA00HFRCJ" TargetMode="External"/><Relationship Id="rId13" Type="http://schemas.openxmlformats.org/officeDocument/2006/relationships/hyperlink" Target="consultantplus://offline/ref=7A462D4422BBE104F3D0244A768430DC0B0BE20D53662EA2890FEFC2601D54288317C6A372E1DEE09472AAD13F2F824FB699F8F0C200FA00HFR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462D4422BBE104F3D0244A768430DC0B0BE1055F612EA2890FEFC2601D54288317C6A577E0D6EAC228BAD576788A53B381E6F4DC00HFRBJ" TargetMode="External"/><Relationship Id="rId12" Type="http://schemas.openxmlformats.org/officeDocument/2006/relationships/hyperlink" Target="consultantplus://offline/ref=7A462D4422BBE104F3D0244A768430DC0B0BE1055F612EA2890FEFC2601D54288317C6A773E0DBEAC228BAD576788A53B381E6F4DC00HFR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62D4422BBE104F3D0244A768430DC0B0BE1055F612EA2890FEFC2601D54288317C6A577E0D6EAC228BAD576788A53B381E6F4DC00HFRBJ" TargetMode="External"/><Relationship Id="rId11" Type="http://schemas.openxmlformats.org/officeDocument/2006/relationships/hyperlink" Target="consultantplus://offline/ref=7A462D4422BBE104F3D0244A768430DC0B0BE1055F612EA2890FEFC2601D54288317C6A771E2DAEAC228BAD576788A53B381E6F4DC00HFRBJ" TargetMode="External"/><Relationship Id="rId5" Type="http://schemas.openxmlformats.org/officeDocument/2006/relationships/hyperlink" Target="consultantplus://offline/ref=7A462D4422BBE104F3D0244A768430DC0B0BE20D53662EA2890FEFC2601D54288317C6A372E1DEE09772AAD13F2F824FB699F8F0C200FA00HFRC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462D4422BBE104F3D0244A768430DC0B0BE20D53662EA2890FEFC2601D54288317C6A372E1DEE09572AAD13F2F824FB699F8F0C200FA00HFRCJ" TargetMode="External"/><Relationship Id="rId4" Type="http://schemas.openxmlformats.org/officeDocument/2006/relationships/hyperlink" Target="consultantplus://offline/ref=7A462D4422BBE104F3D0244A768430DC0B0BE20D53662EA2890FEFC2601D54288317C6A372E1DEE09672AAD13F2F824FB699F8F0C200FA00HFRCJ" TargetMode="External"/><Relationship Id="rId9" Type="http://schemas.openxmlformats.org/officeDocument/2006/relationships/hyperlink" Target="consultantplus://offline/ref=7A462D4422BBE104F3D0244A768430DC0B0BE1055F612EA2890FEFC2601D54288317C6A577E0D7EAC228BAD576788A53B381E6F4DC00HFR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2021-07-01T09:59:00Z</dcterms:created>
  <dcterms:modified xsi:type="dcterms:W3CDTF">2021-07-01T09:59:00Z</dcterms:modified>
</cp:coreProperties>
</file>