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8B01BE" w:rsidRDefault="008558F3" w:rsidP="008B01BE">
      <w:pPr>
        <w:ind w:firstLine="480"/>
        <w:jc w:val="center"/>
        <w:rPr>
          <w:b/>
          <w:bCs/>
          <w:sz w:val="26"/>
          <w:szCs w:val="26"/>
        </w:rPr>
      </w:pPr>
      <w:r w:rsidRPr="008B01BE">
        <w:rPr>
          <w:b/>
          <w:bCs/>
          <w:sz w:val="26"/>
          <w:szCs w:val="26"/>
        </w:rPr>
        <w:t>ПРОТОКОЛ</w:t>
      </w:r>
      <w:r w:rsidR="00FD5611" w:rsidRPr="008B01BE">
        <w:rPr>
          <w:b/>
          <w:bCs/>
          <w:sz w:val="26"/>
          <w:szCs w:val="26"/>
        </w:rPr>
        <w:t xml:space="preserve"> №</w:t>
      </w:r>
      <w:r w:rsidR="004139AE" w:rsidRPr="008B01BE">
        <w:rPr>
          <w:b/>
          <w:bCs/>
          <w:sz w:val="26"/>
          <w:szCs w:val="26"/>
        </w:rPr>
        <w:t>18</w:t>
      </w:r>
    </w:p>
    <w:p w:rsidR="00B8554D" w:rsidRPr="008B01BE" w:rsidRDefault="00B8554D" w:rsidP="008B01BE">
      <w:pPr>
        <w:ind w:firstLine="480"/>
        <w:jc w:val="center"/>
        <w:rPr>
          <w:b/>
          <w:bCs/>
          <w:sz w:val="26"/>
          <w:szCs w:val="26"/>
        </w:rPr>
      </w:pPr>
    </w:p>
    <w:p w:rsidR="00AE175F" w:rsidRPr="008B01BE" w:rsidRDefault="00617541" w:rsidP="008B01BE">
      <w:pPr>
        <w:tabs>
          <w:tab w:val="left" w:pos="993"/>
          <w:tab w:val="left" w:pos="9355"/>
        </w:tabs>
        <w:jc w:val="both"/>
        <w:rPr>
          <w:b/>
          <w:bCs/>
          <w:sz w:val="26"/>
          <w:szCs w:val="26"/>
        </w:rPr>
      </w:pPr>
      <w:proofErr w:type="gramStart"/>
      <w:r w:rsidRPr="008B01BE">
        <w:rPr>
          <w:sz w:val="26"/>
          <w:szCs w:val="26"/>
        </w:rPr>
        <w:t>п</w:t>
      </w:r>
      <w:r w:rsidR="00FD1B0E" w:rsidRPr="008B01BE">
        <w:rPr>
          <w:sz w:val="26"/>
          <w:szCs w:val="26"/>
        </w:rPr>
        <w:t xml:space="preserve">о рассмотрению </w:t>
      </w:r>
      <w:r w:rsidR="00A53FE8" w:rsidRPr="008B01BE">
        <w:rPr>
          <w:sz w:val="26"/>
          <w:szCs w:val="26"/>
        </w:rPr>
        <w:t>документации по планировке территории включающую в себя пр</w:t>
      </w:r>
      <w:r w:rsidR="00A53FE8" w:rsidRPr="008B01BE">
        <w:rPr>
          <w:sz w:val="26"/>
          <w:szCs w:val="26"/>
        </w:rPr>
        <w:t>о</w:t>
      </w:r>
      <w:r w:rsidR="00A53FE8" w:rsidRPr="008B01BE">
        <w:rPr>
          <w:sz w:val="26"/>
          <w:szCs w:val="26"/>
        </w:rPr>
        <w:t xml:space="preserve">ект планировки и проект межевания территории </w:t>
      </w:r>
      <w:r w:rsidR="00A53FE8" w:rsidRPr="008B01BE">
        <w:rPr>
          <w:sz w:val="26"/>
          <w:szCs w:val="26"/>
          <w:lang w:bidi="ru-RU"/>
        </w:rPr>
        <w:t>жилой застройки «Соловьи» в гран</w:t>
      </w:r>
      <w:r w:rsidR="00A53FE8" w:rsidRPr="008B01BE">
        <w:rPr>
          <w:sz w:val="26"/>
          <w:szCs w:val="26"/>
          <w:lang w:bidi="ru-RU"/>
        </w:rPr>
        <w:t>и</w:t>
      </w:r>
      <w:r w:rsidR="00A53FE8" w:rsidRPr="008B01BE">
        <w:rPr>
          <w:sz w:val="26"/>
          <w:szCs w:val="26"/>
          <w:lang w:bidi="ru-RU"/>
        </w:rPr>
        <w:t>цах земельного  участка с кадастровым номером 56:21:1809006:218</w:t>
      </w:r>
      <w:proofErr w:type="gramEnd"/>
    </w:p>
    <w:p w:rsidR="008558F3" w:rsidRPr="008B01BE" w:rsidRDefault="008558F3" w:rsidP="008B01BE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Дата и время проведения</w:t>
      </w:r>
      <w:r w:rsidRPr="008B01BE">
        <w:rPr>
          <w:b/>
          <w:bCs/>
          <w:sz w:val="26"/>
          <w:szCs w:val="26"/>
        </w:rPr>
        <w:t>:</w:t>
      </w:r>
      <w:r w:rsidR="00A53FE8" w:rsidRPr="008B01BE">
        <w:rPr>
          <w:sz w:val="26"/>
          <w:szCs w:val="26"/>
        </w:rPr>
        <w:t xml:space="preserve"> 15</w:t>
      </w:r>
      <w:r w:rsidR="00FD1B0E" w:rsidRPr="008B01BE">
        <w:rPr>
          <w:sz w:val="26"/>
          <w:szCs w:val="26"/>
        </w:rPr>
        <w:t xml:space="preserve"> ноября</w:t>
      </w:r>
      <w:r w:rsidR="00CB7AE1" w:rsidRPr="008B01BE">
        <w:rPr>
          <w:sz w:val="26"/>
          <w:szCs w:val="26"/>
        </w:rPr>
        <w:t xml:space="preserve"> </w:t>
      </w:r>
      <w:r w:rsidR="00AE175F" w:rsidRPr="008B01BE">
        <w:rPr>
          <w:sz w:val="26"/>
          <w:szCs w:val="26"/>
        </w:rPr>
        <w:t>2022</w:t>
      </w:r>
      <w:r w:rsidRPr="008B01BE">
        <w:rPr>
          <w:sz w:val="26"/>
          <w:szCs w:val="26"/>
        </w:rPr>
        <w:t xml:space="preserve"> г. </w:t>
      </w:r>
    </w:p>
    <w:p w:rsidR="008558F3" w:rsidRPr="008B01BE" w:rsidRDefault="00DF540B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начало в </w:t>
      </w:r>
      <w:r w:rsidR="00666654" w:rsidRPr="008B01BE">
        <w:rPr>
          <w:sz w:val="26"/>
          <w:szCs w:val="26"/>
        </w:rPr>
        <w:t xml:space="preserve">     </w:t>
      </w:r>
      <w:r w:rsidR="00FD1B0E" w:rsidRPr="008B01BE">
        <w:rPr>
          <w:sz w:val="26"/>
          <w:szCs w:val="26"/>
        </w:rPr>
        <w:t xml:space="preserve"> 16</w:t>
      </w:r>
      <w:r w:rsidR="00184EC1" w:rsidRPr="008B01BE">
        <w:rPr>
          <w:sz w:val="26"/>
          <w:szCs w:val="26"/>
        </w:rPr>
        <w:t>-0</w:t>
      </w:r>
      <w:r w:rsidR="00C6257A" w:rsidRPr="008B01BE">
        <w:rPr>
          <w:sz w:val="26"/>
          <w:szCs w:val="26"/>
        </w:rPr>
        <w:t>0</w:t>
      </w:r>
      <w:r w:rsidR="008558F3" w:rsidRPr="008B01BE">
        <w:rPr>
          <w:sz w:val="26"/>
          <w:szCs w:val="26"/>
        </w:rPr>
        <w:t xml:space="preserve"> часов</w:t>
      </w:r>
    </w:p>
    <w:p w:rsidR="008558F3" w:rsidRPr="008B01BE" w:rsidRDefault="008558F3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око</w:t>
      </w:r>
      <w:r w:rsidR="00A80C77" w:rsidRPr="008B01BE">
        <w:rPr>
          <w:sz w:val="26"/>
          <w:szCs w:val="26"/>
        </w:rPr>
        <w:t>нч</w:t>
      </w:r>
      <w:r w:rsidR="00FD1B0E" w:rsidRPr="008B01BE">
        <w:rPr>
          <w:sz w:val="26"/>
          <w:szCs w:val="26"/>
        </w:rPr>
        <w:t>ание в 16</w:t>
      </w:r>
      <w:r w:rsidR="00AE175F" w:rsidRPr="008B01BE">
        <w:rPr>
          <w:sz w:val="26"/>
          <w:szCs w:val="26"/>
        </w:rPr>
        <w:t>-3</w:t>
      </w:r>
      <w:r w:rsidR="00120F4E" w:rsidRPr="008B01BE">
        <w:rPr>
          <w:sz w:val="26"/>
          <w:szCs w:val="26"/>
        </w:rPr>
        <w:t>0</w:t>
      </w:r>
      <w:r w:rsidRPr="008B01BE">
        <w:rPr>
          <w:sz w:val="26"/>
          <w:szCs w:val="26"/>
        </w:rPr>
        <w:t xml:space="preserve"> часов</w:t>
      </w:r>
    </w:p>
    <w:p w:rsidR="00B8554D" w:rsidRPr="008B01BE" w:rsidRDefault="008558F3" w:rsidP="008B01BE">
      <w:pPr>
        <w:ind w:firstLine="720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8B01BE">
        <w:rPr>
          <w:b/>
          <w:bCs/>
          <w:sz w:val="26"/>
          <w:szCs w:val="26"/>
        </w:rPr>
        <w:t>:</w:t>
      </w:r>
      <w:r w:rsidR="003C03AD" w:rsidRPr="008B01BE">
        <w:rPr>
          <w:sz w:val="26"/>
          <w:szCs w:val="26"/>
        </w:rPr>
        <w:t xml:space="preserve"> здание</w:t>
      </w:r>
      <w:r w:rsidRPr="008B01BE">
        <w:rPr>
          <w:sz w:val="26"/>
          <w:szCs w:val="26"/>
        </w:rPr>
        <w:t xml:space="preserve"> </w:t>
      </w:r>
      <w:r w:rsidR="00AE175F" w:rsidRPr="008B01BE">
        <w:rPr>
          <w:sz w:val="26"/>
          <w:szCs w:val="26"/>
        </w:rPr>
        <w:t xml:space="preserve">Дома культуры </w:t>
      </w:r>
      <w:r w:rsidRPr="008B01BE">
        <w:rPr>
          <w:sz w:val="26"/>
          <w:szCs w:val="26"/>
        </w:rPr>
        <w:t>админ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страции муниципального образования Подгородне-Покровский сельсовет Оренбур</w:t>
      </w:r>
      <w:r w:rsidRPr="008B01BE">
        <w:rPr>
          <w:sz w:val="26"/>
          <w:szCs w:val="26"/>
        </w:rPr>
        <w:t>г</w:t>
      </w:r>
      <w:r w:rsidRPr="008B01BE">
        <w:rPr>
          <w:sz w:val="26"/>
          <w:szCs w:val="26"/>
        </w:rPr>
        <w:t>ского района Оре</w:t>
      </w:r>
      <w:r w:rsidR="001A1146" w:rsidRPr="008B01BE">
        <w:rPr>
          <w:sz w:val="26"/>
          <w:szCs w:val="26"/>
        </w:rPr>
        <w:t>нбургской области, расположенное</w:t>
      </w:r>
      <w:r w:rsidRPr="008B01BE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gramStart"/>
      <w:r w:rsidRPr="008B01BE">
        <w:rPr>
          <w:sz w:val="26"/>
          <w:szCs w:val="26"/>
        </w:rPr>
        <w:t>с</w:t>
      </w:r>
      <w:proofErr w:type="gramEnd"/>
      <w:r w:rsidRPr="008B01BE">
        <w:rPr>
          <w:sz w:val="26"/>
          <w:szCs w:val="26"/>
        </w:rPr>
        <w:t>.</w:t>
      </w:r>
      <w:r w:rsidR="00EC265A" w:rsidRPr="008B01BE">
        <w:rPr>
          <w:sz w:val="26"/>
          <w:szCs w:val="26"/>
        </w:rPr>
        <w:t xml:space="preserve"> </w:t>
      </w:r>
      <w:r w:rsidRPr="008B01BE">
        <w:rPr>
          <w:sz w:val="26"/>
          <w:szCs w:val="26"/>
        </w:rPr>
        <w:t>Подгородня</w:t>
      </w:r>
      <w:r w:rsidR="00AE175F" w:rsidRPr="008B01BE">
        <w:rPr>
          <w:sz w:val="26"/>
          <w:szCs w:val="26"/>
        </w:rPr>
        <w:t>я Покровка, ул.</w:t>
      </w:r>
      <w:r w:rsidR="00EC265A" w:rsidRPr="008B01BE">
        <w:rPr>
          <w:sz w:val="26"/>
          <w:szCs w:val="26"/>
        </w:rPr>
        <w:t xml:space="preserve"> </w:t>
      </w:r>
      <w:r w:rsidR="00AE175F" w:rsidRPr="008B01BE">
        <w:rPr>
          <w:sz w:val="26"/>
          <w:szCs w:val="26"/>
        </w:rPr>
        <w:t>Кооперативная, 46</w:t>
      </w:r>
      <w:r w:rsidRPr="008B01BE">
        <w:rPr>
          <w:sz w:val="26"/>
          <w:szCs w:val="26"/>
        </w:rPr>
        <w:t xml:space="preserve"> </w:t>
      </w:r>
    </w:p>
    <w:p w:rsidR="008558F3" w:rsidRPr="008B01BE" w:rsidRDefault="008558F3" w:rsidP="008B01BE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8B01BE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8B01BE" w:rsidRDefault="008558F3" w:rsidP="008B01BE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Публикация</w:t>
      </w:r>
      <w:r w:rsidRPr="008B01BE">
        <w:rPr>
          <w:b/>
          <w:bCs/>
          <w:sz w:val="26"/>
          <w:szCs w:val="26"/>
        </w:rPr>
        <w:t xml:space="preserve"> </w:t>
      </w:r>
      <w:r w:rsidRPr="008B01BE">
        <w:rPr>
          <w:sz w:val="26"/>
          <w:szCs w:val="26"/>
        </w:rPr>
        <w:t>извещения о проведении публичных слуша</w:t>
      </w:r>
      <w:r w:rsidR="00125820" w:rsidRPr="008B01BE">
        <w:rPr>
          <w:sz w:val="26"/>
          <w:szCs w:val="26"/>
        </w:rPr>
        <w:t>ний в</w:t>
      </w:r>
      <w:r w:rsidR="0048298C" w:rsidRPr="008B01BE">
        <w:rPr>
          <w:sz w:val="26"/>
          <w:szCs w:val="26"/>
        </w:rPr>
        <w:t xml:space="preserve"> Общественно-политической</w:t>
      </w:r>
      <w:r w:rsidR="008F1BF0" w:rsidRPr="008B01BE">
        <w:rPr>
          <w:sz w:val="26"/>
          <w:szCs w:val="26"/>
        </w:rPr>
        <w:t xml:space="preserve"> газете</w:t>
      </w:r>
      <w:r w:rsidR="0065014C" w:rsidRPr="008B01BE">
        <w:rPr>
          <w:sz w:val="26"/>
          <w:szCs w:val="26"/>
        </w:rPr>
        <w:t xml:space="preserve"> Оренбургского района</w:t>
      </w:r>
      <w:r w:rsidR="008F1BF0" w:rsidRPr="008B01BE">
        <w:rPr>
          <w:sz w:val="26"/>
          <w:szCs w:val="26"/>
        </w:rPr>
        <w:t xml:space="preserve"> «Сельские вести» </w:t>
      </w:r>
      <w:r w:rsidR="00A53FE8" w:rsidRPr="008B01BE">
        <w:rPr>
          <w:sz w:val="26"/>
          <w:szCs w:val="26"/>
        </w:rPr>
        <w:t>13</w:t>
      </w:r>
      <w:r w:rsidR="00FD1B0E" w:rsidRPr="008B01BE">
        <w:rPr>
          <w:sz w:val="26"/>
          <w:szCs w:val="26"/>
        </w:rPr>
        <w:t>.10</w:t>
      </w:r>
      <w:r w:rsidR="00AE175F" w:rsidRPr="008B01BE">
        <w:rPr>
          <w:sz w:val="26"/>
          <w:szCs w:val="26"/>
        </w:rPr>
        <w:t>.2022</w:t>
      </w:r>
      <w:r w:rsidR="00DF540B" w:rsidRPr="008B01BE">
        <w:rPr>
          <w:sz w:val="26"/>
          <w:szCs w:val="26"/>
        </w:rPr>
        <w:t xml:space="preserve"> года №</w:t>
      </w:r>
      <w:r w:rsidR="00A53FE8" w:rsidRPr="008B01BE">
        <w:rPr>
          <w:sz w:val="26"/>
          <w:szCs w:val="26"/>
        </w:rPr>
        <w:t>78(11302</w:t>
      </w:r>
      <w:r w:rsidR="005F67B8" w:rsidRPr="008B01BE">
        <w:rPr>
          <w:sz w:val="26"/>
          <w:szCs w:val="26"/>
        </w:rPr>
        <w:t>)</w:t>
      </w:r>
      <w:r w:rsidRPr="008B01BE">
        <w:rPr>
          <w:sz w:val="26"/>
          <w:szCs w:val="26"/>
        </w:rPr>
        <w:t xml:space="preserve"> и размещения полного текста постановления</w:t>
      </w:r>
      <w:r w:rsidR="000B57A7" w:rsidRPr="008B01BE">
        <w:rPr>
          <w:sz w:val="26"/>
          <w:szCs w:val="26"/>
        </w:rPr>
        <w:t xml:space="preserve"> и прилагаемых документов</w:t>
      </w:r>
      <w:r w:rsidRPr="008B01BE">
        <w:rPr>
          <w:sz w:val="26"/>
          <w:szCs w:val="26"/>
        </w:rPr>
        <w:t xml:space="preserve"> на сайте</w:t>
      </w:r>
      <w:r w:rsidR="00C83D4B" w:rsidRPr="008B01BE">
        <w:rPr>
          <w:sz w:val="26"/>
          <w:szCs w:val="26"/>
        </w:rPr>
        <w:t xml:space="preserve"> </w:t>
      </w:r>
      <w:r w:rsidR="00916715" w:rsidRPr="008B01BE">
        <w:rPr>
          <w:sz w:val="26"/>
          <w:szCs w:val="26"/>
        </w:rPr>
        <w:t>администрации</w:t>
      </w:r>
      <w:r w:rsidR="00C83D4B" w:rsidRPr="008B01BE">
        <w:rPr>
          <w:sz w:val="26"/>
          <w:szCs w:val="26"/>
        </w:rPr>
        <w:t xml:space="preserve"> муниципального образования</w:t>
      </w:r>
      <w:r w:rsidRPr="008B01BE">
        <w:rPr>
          <w:sz w:val="26"/>
          <w:szCs w:val="26"/>
        </w:rPr>
        <w:t xml:space="preserve"> Подгородне-Покровский сел</w:t>
      </w:r>
      <w:r w:rsidRPr="008B01BE">
        <w:rPr>
          <w:sz w:val="26"/>
          <w:szCs w:val="26"/>
        </w:rPr>
        <w:t>ь</w:t>
      </w:r>
      <w:r w:rsidRPr="008B01BE">
        <w:rPr>
          <w:sz w:val="26"/>
          <w:szCs w:val="26"/>
        </w:rPr>
        <w:t>совет:</w:t>
      </w:r>
      <w:r w:rsidR="000A23EA" w:rsidRPr="008B01BE">
        <w:rPr>
          <w:sz w:val="26"/>
          <w:szCs w:val="26"/>
        </w:rPr>
        <w:t xml:space="preserve"> </w:t>
      </w:r>
      <w:hyperlink r:id="rId7" w:history="1">
        <w:r w:rsidR="000A23EA" w:rsidRPr="008B01BE">
          <w:rPr>
            <w:rStyle w:val="a3"/>
            <w:color w:val="auto"/>
            <w:sz w:val="26"/>
            <w:szCs w:val="26"/>
          </w:rPr>
          <w:t>http://ппокровка.рф/</w:t>
        </w:r>
      </w:hyperlink>
      <w:r w:rsidR="00184EC1" w:rsidRPr="008B01BE">
        <w:rPr>
          <w:sz w:val="26"/>
          <w:szCs w:val="26"/>
        </w:rPr>
        <w:t xml:space="preserve"> – </w:t>
      </w:r>
      <w:r w:rsidR="005F67B8" w:rsidRPr="008B01BE">
        <w:rPr>
          <w:sz w:val="26"/>
          <w:szCs w:val="26"/>
        </w:rPr>
        <w:t>в разделе «Градостроительная деятельность» подраздел «Публичные слушания - Проекты планировки и межевания территории»</w:t>
      </w:r>
      <w:r w:rsidR="00184EC1" w:rsidRPr="008B01BE">
        <w:rPr>
          <w:sz w:val="26"/>
          <w:szCs w:val="26"/>
        </w:rPr>
        <w:t>.</w:t>
      </w:r>
    </w:p>
    <w:p w:rsidR="008558F3" w:rsidRPr="008B01BE" w:rsidRDefault="008558F3" w:rsidP="008B01BE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8B01BE">
        <w:rPr>
          <w:b/>
          <w:bCs/>
          <w:sz w:val="26"/>
          <w:szCs w:val="26"/>
          <w:u w:val="single"/>
        </w:rPr>
        <w:t>Присутствуют:</w:t>
      </w:r>
    </w:p>
    <w:p w:rsidR="008558F3" w:rsidRPr="008B01BE" w:rsidRDefault="008558F3" w:rsidP="008B01BE">
      <w:pPr>
        <w:ind w:firstLine="567"/>
        <w:jc w:val="both"/>
        <w:rPr>
          <w:b/>
          <w:bCs/>
          <w:sz w:val="26"/>
          <w:szCs w:val="26"/>
        </w:rPr>
      </w:pPr>
      <w:r w:rsidRPr="008B01BE">
        <w:rPr>
          <w:b/>
          <w:bCs/>
          <w:sz w:val="26"/>
          <w:szCs w:val="26"/>
        </w:rPr>
        <w:t xml:space="preserve">Комиссия в составе: </w:t>
      </w:r>
    </w:p>
    <w:p w:rsidR="00E938A9" w:rsidRPr="008B01BE" w:rsidRDefault="00E938A9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Ломак</w:t>
      </w:r>
      <w:r w:rsidR="00EB5949" w:rsidRPr="008B01BE">
        <w:rPr>
          <w:sz w:val="26"/>
          <w:szCs w:val="26"/>
        </w:rPr>
        <w:t>ин Андрей Владимирович – главный</w:t>
      </w:r>
      <w:r w:rsidRPr="008B01BE">
        <w:rPr>
          <w:sz w:val="26"/>
          <w:szCs w:val="26"/>
        </w:rPr>
        <w:t xml:space="preserve"> специалист администрации муниципал</w:t>
      </w:r>
      <w:r w:rsidRPr="008B01BE">
        <w:rPr>
          <w:sz w:val="26"/>
          <w:szCs w:val="26"/>
        </w:rPr>
        <w:t>ь</w:t>
      </w:r>
      <w:r w:rsidRPr="008B01BE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миссии</w:t>
      </w:r>
    </w:p>
    <w:p w:rsidR="00E938A9" w:rsidRPr="008B01BE" w:rsidRDefault="00E938A9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Ахме</w:t>
      </w:r>
      <w:r w:rsidR="00EB5949" w:rsidRPr="008B01BE">
        <w:rPr>
          <w:sz w:val="26"/>
          <w:szCs w:val="26"/>
        </w:rPr>
        <w:t>рова Ольга Геннадьевна – главный</w:t>
      </w:r>
      <w:r w:rsidRPr="008B01BE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E938A9" w:rsidRPr="008B01BE" w:rsidRDefault="00807D55" w:rsidP="008B01BE">
      <w:pPr>
        <w:jc w:val="both"/>
        <w:rPr>
          <w:sz w:val="26"/>
          <w:szCs w:val="26"/>
        </w:rPr>
      </w:pPr>
      <w:proofErr w:type="spellStart"/>
      <w:r w:rsidRPr="008B01BE">
        <w:rPr>
          <w:sz w:val="26"/>
          <w:szCs w:val="26"/>
        </w:rPr>
        <w:t>Гузь</w:t>
      </w:r>
      <w:proofErr w:type="spellEnd"/>
      <w:r w:rsidRPr="008B01BE">
        <w:rPr>
          <w:sz w:val="26"/>
          <w:szCs w:val="26"/>
        </w:rPr>
        <w:t xml:space="preserve"> </w:t>
      </w:r>
      <w:proofErr w:type="spellStart"/>
      <w:r w:rsidRPr="008B01BE">
        <w:rPr>
          <w:sz w:val="26"/>
          <w:szCs w:val="26"/>
        </w:rPr>
        <w:t>Алмагуль</w:t>
      </w:r>
      <w:proofErr w:type="spellEnd"/>
      <w:r w:rsidRPr="008B01BE">
        <w:rPr>
          <w:sz w:val="26"/>
          <w:szCs w:val="26"/>
        </w:rPr>
        <w:t xml:space="preserve"> </w:t>
      </w:r>
      <w:proofErr w:type="spellStart"/>
      <w:r w:rsidRPr="008B01BE">
        <w:rPr>
          <w:sz w:val="26"/>
          <w:szCs w:val="26"/>
        </w:rPr>
        <w:t>Куандыковна</w:t>
      </w:r>
      <w:proofErr w:type="spellEnd"/>
      <w:r w:rsidR="00E938A9" w:rsidRPr="008B01BE">
        <w:rPr>
          <w:sz w:val="26"/>
          <w:szCs w:val="26"/>
        </w:rPr>
        <w:t xml:space="preserve"> – </w:t>
      </w:r>
      <w:r w:rsidRPr="008B01BE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E938A9" w:rsidRPr="008B01BE" w:rsidRDefault="00E938A9" w:rsidP="008B01BE">
      <w:pPr>
        <w:jc w:val="both"/>
        <w:rPr>
          <w:sz w:val="26"/>
          <w:szCs w:val="26"/>
        </w:rPr>
      </w:pPr>
      <w:proofErr w:type="spellStart"/>
      <w:r w:rsidRPr="008B01BE">
        <w:rPr>
          <w:sz w:val="26"/>
          <w:szCs w:val="26"/>
        </w:rPr>
        <w:t>Веретина</w:t>
      </w:r>
      <w:proofErr w:type="spellEnd"/>
      <w:r w:rsidRPr="008B01BE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 xml:space="preserve">пального образования Подгородне-Покровский сельсовет  </w:t>
      </w:r>
      <w:r w:rsidRPr="008B01BE">
        <w:rPr>
          <w:i/>
          <w:sz w:val="26"/>
          <w:szCs w:val="26"/>
        </w:rPr>
        <w:t xml:space="preserve"> </w:t>
      </w:r>
    </w:p>
    <w:p w:rsidR="00272F9E" w:rsidRPr="008B01BE" w:rsidRDefault="00A53FE8" w:rsidP="008B01BE">
      <w:pPr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</w:rPr>
        <w:t>Немченко Дмитрий Александрови</w:t>
      </w:r>
      <w:proofErr w:type="gramStart"/>
      <w:r w:rsidRPr="008B01BE">
        <w:rPr>
          <w:sz w:val="26"/>
          <w:szCs w:val="26"/>
        </w:rPr>
        <w:t>ч</w:t>
      </w:r>
      <w:r w:rsidR="00807D55" w:rsidRPr="008B01BE">
        <w:rPr>
          <w:sz w:val="26"/>
          <w:szCs w:val="26"/>
        </w:rPr>
        <w:t>–</w:t>
      </w:r>
      <w:proofErr w:type="gramEnd"/>
      <w:r w:rsidR="00807D55" w:rsidRPr="008B01BE">
        <w:rPr>
          <w:sz w:val="26"/>
          <w:szCs w:val="26"/>
        </w:rPr>
        <w:t xml:space="preserve"> собственник</w:t>
      </w:r>
      <w:r w:rsidR="00272F9E" w:rsidRPr="008B01BE">
        <w:rPr>
          <w:sz w:val="26"/>
          <w:szCs w:val="26"/>
        </w:rPr>
        <w:t xml:space="preserve"> земельного участка с кадастровым номе</w:t>
      </w:r>
      <w:r w:rsidR="00CF7AE1" w:rsidRPr="008B01BE">
        <w:rPr>
          <w:sz w:val="26"/>
          <w:szCs w:val="26"/>
        </w:rPr>
        <w:t xml:space="preserve">ром </w:t>
      </w:r>
      <w:r w:rsidRPr="008B01BE">
        <w:rPr>
          <w:sz w:val="26"/>
          <w:szCs w:val="26"/>
          <w:lang w:bidi="ru-RU"/>
        </w:rPr>
        <w:t>56:21:1809006:218</w:t>
      </w:r>
    </w:p>
    <w:p w:rsidR="00A53FE8" w:rsidRPr="008B01BE" w:rsidRDefault="00A53FE8" w:rsidP="008B01BE">
      <w:pPr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  <w:lang w:bidi="ru-RU"/>
        </w:rPr>
        <w:t>Чалый Павел Викторович – исполнитель проекта</w:t>
      </w:r>
    </w:p>
    <w:p w:rsidR="00A53FE8" w:rsidRPr="008B01BE" w:rsidRDefault="00A53FE8" w:rsidP="008B01BE">
      <w:pPr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  <w:lang w:bidi="ru-RU"/>
        </w:rPr>
        <w:t>Безбородов Игорь Владимирович – глава МО Соловьевский сельсовет Оренбургского района</w:t>
      </w:r>
    </w:p>
    <w:p w:rsidR="00A53FE8" w:rsidRPr="008B01BE" w:rsidRDefault="000E430C" w:rsidP="008B01BE">
      <w:pPr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  <w:lang w:bidi="ru-RU"/>
        </w:rPr>
        <w:t xml:space="preserve">Катанова Татьяна Сергеевна </w:t>
      </w:r>
      <w:r w:rsidR="00A53FE8" w:rsidRPr="008B01BE">
        <w:rPr>
          <w:sz w:val="26"/>
          <w:szCs w:val="26"/>
          <w:lang w:bidi="ru-RU"/>
        </w:rPr>
        <w:t>–</w:t>
      </w:r>
      <w:r w:rsidRPr="008B01BE">
        <w:rPr>
          <w:sz w:val="26"/>
          <w:szCs w:val="26"/>
          <w:lang w:bidi="ru-RU"/>
        </w:rPr>
        <w:t xml:space="preserve"> ведущий</w:t>
      </w:r>
      <w:r w:rsidR="00A53FE8" w:rsidRPr="008B01BE">
        <w:rPr>
          <w:sz w:val="26"/>
          <w:szCs w:val="26"/>
          <w:lang w:bidi="ru-RU"/>
        </w:rPr>
        <w:t xml:space="preserve"> специалист отдела архитектуры </w:t>
      </w:r>
      <w:r w:rsidRPr="008B01BE">
        <w:rPr>
          <w:sz w:val="26"/>
          <w:szCs w:val="26"/>
          <w:lang w:bidi="ru-RU"/>
        </w:rPr>
        <w:t>и градостр</w:t>
      </w:r>
      <w:r w:rsidRPr="008B01BE">
        <w:rPr>
          <w:sz w:val="26"/>
          <w:szCs w:val="26"/>
          <w:lang w:bidi="ru-RU"/>
        </w:rPr>
        <w:t>о</w:t>
      </w:r>
      <w:r w:rsidRPr="008B01BE">
        <w:rPr>
          <w:sz w:val="26"/>
          <w:szCs w:val="26"/>
          <w:lang w:bidi="ru-RU"/>
        </w:rPr>
        <w:t xml:space="preserve">ительства </w:t>
      </w:r>
      <w:r w:rsidR="00A53FE8" w:rsidRPr="008B01BE">
        <w:rPr>
          <w:sz w:val="26"/>
          <w:szCs w:val="26"/>
          <w:lang w:bidi="ru-RU"/>
        </w:rPr>
        <w:t>МО Оренбургский район</w:t>
      </w:r>
    </w:p>
    <w:p w:rsidR="000E430C" w:rsidRPr="008B01BE" w:rsidRDefault="000E430C" w:rsidP="008B01BE">
      <w:pPr>
        <w:jc w:val="both"/>
        <w:rPr>
          <w:sz w:val="26"/>
          <w:szCs w:val="26"/>
          <w:lang w:bidi="ru-RU"/>
        </w:rPr>
      </w:pPr>
      <w:proofErr w:type="spellStart"/>
      <w:r w:rsidRPr="008B01BE">
        <w:rPr>
          <w:sz w:val="26"/>
          <w:szCs w:val="26"/>
          <w:lang w:bidi="ru-RU"/>
        </w:rPr>
        <w:t>Кайп</w:t>
      </w:r>
      <w:proofErr w:type="spellEnd"/>
      <w:r w:rsidRPr="008B01BE">
        <w:rPr>
          <w:sz w:val="26"/>
          <w:szCs w:val="26"/>
          <w:lang w:bidi="ru-RU"/>
        </w:rPr>
        <w:t xml:space="preserve"> Екатерина Юрьевна - главный специалист отдела архитектуры и градостро</w:t>
      </w:r>
      <w:r w:rsidRPr="008B01BE">
        <w:rPr>
          <w:sz w:val="26"/>
          <w:szCs w:val="26"/>
          <w:lang w:bidi="ru-RU"/>
        </w:rPr>
        <w:t>и</w:t>
      </w:r>
      <w:r w:rsidRPr="008B01BE">
        <w:rPr>
          <w:sz w:val="26"/>
          <w:szCs w:val="26"/>
          <w:lang w:bidi="ru-RU"/>
        </w:rPr>
        <w:t>тельства МО Оренбургский район</w:t>
      </w:r>
    </w:p>
    <w:p w:rsidR="00A53FE8" w:rsidRPr="008B01BE" w:rsidRDefault="00A53FE8" w:rsidP="008B01BE">
      <w:pPr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  <w:lang w:bidi="ru-RU"/>
        </w:rPr>
        <w:t xml:space="preserve"> </w:t>
      </w:r>
      <w:r w:rsidR="000E430C" w:rsidRPr="008B01BE">
        <w:rPr>
          <w:sz w:val="26"/>
          <w:szCs w:val="26"/>
          <w:lang w:bidi="ru-RU"/>
        </w:rPr>
        <w:t>Мурзина Юлия Николаевна - ведущий специалист отдела архитектуры и градостро</w:t>
      </w:r>
      <w:r w:rsidR="000E430C" w:rsidRPr="008B01BE">
        <w:rPr>
          <w:sz w:val="26"/>
          <w:szCs w:val="26"/>
          <w:lang w:bidi="ru-RU"/>
        </w:rPr>
        <w:t>и</w:t>
      </w:r>
      <w:r w:rsidR="000E430C" w:rsidRPr="008B01BE">
        <w:rPr>
          <w:sz w:val="26"/>
          <w:szCs w:val="26"/>
          <w:lang w:bidi="ru-RU"/>
        </w:rPr>
        <w:t>тельства МО Оренбургский район</w:t>
      </w:r>
    </w:p>
    <w:p w:rsidR="000E430C" w:rsidRPr="008B01BE" w:rsidRDefault="000E430C" w:rsidP="008B01BE">
      <w:pPr>
        <w:jc w:val="both"/>
        <w:rPr>
          <w:sz w:val="26"/>
          <w:szCs w:val="26"/>
        </w:rPr>
      </w:pPr>
      <w:proofErr w:type="spellStart"/>
      <w:r w:rsidRPr="008B01BE">
        <w:rPr>
          <w:sz w:val="26"/>
          <w:szCs w:val="26"/>
          <w:lang w:bidi="ru-RU"/>
        </w:rPr>
        <w:t>Клесов</w:t>
      </w:r>
      <w:proofErr w:type="spellEnd"/>
      <w:r w:rsidRPr="008B01BE">
        <w:rPr>
          <w:sz w:val="26"/>
          <w:szCs w:val="26"/>
          <w:lang w:bidi="ru-RU"/>
        </w:rPr>
        <w:t xml:space="preserve"> Николай Анатольевич – иной участник.</w:t>
      </w:r>
    </w:p>
    <w:p w:rsidR="008558F3" w:rsidRPr="008B01BE" w:rsidRDefault="008558F3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Кворум имеется. </w:t>
      </w:r>
    </w:p>
    <w:p w:rsidR="00DE474D" w:rsidRPr="008B01BE" w:rsidRDefault="003A1C01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В публичных слушани</w:t>
      </w:r>
      <w:r w:rsidR="008558F3" w:rsidRPr="008B01BE">
        <w:rPr>
          <w:sz w:val="26"/>
          <w:szCs w:val="26"/>
        </w:rPr>
        <w:t xml:space="preserve">ях приняли участие </w:t>
      </w:r>
      <w:r w:rsidR="000E430C" w:rsidRPr="008B01BE">
        <w:rPr>
          <w:sz w:val="26"/>
          <w:szCs w:val="26"/>
          <w:u w:val="single"/>
        </w:rPr>
        <w:t>11</w:t>
      </w:r>
      <w:r w:rsidR="00421603" w:rsidRPr="008B01BE">
        <w:rPr>
          <w:sz w:val="26"/>
          <w:szCs w:val="26"/>
          <w:u w:val="single"/>
        </w:rPr>
        <w:t xml:space="preserve"> </w:t>
      </w:r>
      <w:r w:rsidR="008558F3" w:rsidRPr="008B01BE">
        <w:rPr>
          <w:sz w:val="26"/>
          <w:szCs w:val="26"/>
        </w:rPr>
        <w:t>человек, в том числе члены коми</w:t>
      </w:r>
      <w:r w:rsidR="008558F3" w:rsidRPr="008B01BE">
        <w:rPr>
          <w:sz w:val="26"/>
          <w:szCs w:val="26"/>
        </w:rPr>
        <w:t>с</w:t>
      </w:r>
      <w:r w:rsidR="008558F3" w:rsidRPr="008B01BE">
        <w:rPr>
          <w:sz w:val="26"/>
          <w:szCs w:val="26"/>
        </w:rPr>
        <w:t>сии</w:t>
      </w:r>
      <w:r w:rsidR="008F1BF0" w:rsidRPr="008B01BE">
        <w:rPr>
          <w:sz w:val="26"/>
          <w:szCs w:val="26"/>
        </w:rPr>
        <w:t xml:space="preserve"> </w:t>
      </w:r>
      <w:r w:rsidR="0050087A" w:rsidRPr="008B01BE">
        <w:rPr>
          <w:sz w:val="26"/>
          <w:szCs w:val="26"/>
        </w:rPr>
        <w:t>–</w:t>
      </w:r>
      <w:r w:rsidR="008F1BF0" w:rsidRPr="008B01BE">
        <w:rPr>
          <w:sz w:val="26"/>
          <w:szCs w:val="26"/>
        </w:rPr>
        <w:t xml:space="preserve"> </w:t>
      </w:r>
      <w:r w:rsidR="00FD1B0E" w:rsidRPr="008B01BE">
        <w:rPr>
          <w:sz w:val="26"/>
          <w:szCs w:val="26"/>
        </w:rPr>
        <w:t>4</w:t>
      </w:r>
      <w:r w:rsidR="0050087A" w:rsidRPr="008B01BE">
        <w:rPr>
          <w:sz w:val="26"/>
          <w:szCs w:val="26"/>
        </w:rPr>
        <w:t>.</w:t>
      </w:r>
    </w:p>
    <w:p w:rsidR="00F214F8" w:rsidRPr="008B01BE" w:rsidRDefault="00F214F8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На заседании отсутствует Никулин Павел Петрович, в связи с нахождением в о</w:t>
      </w:r>
      <w:r w:rsidRPr="008B01BE">
        <w:rPr>
          <w:sz w:val="26"/>
          <w:szCs w:val="26"/>
        </w:rPr>
        <w:t>т</w:t>
      </w:r>
      <w:r w:rsidRPr="008B01BE">
        <w:rPr>
          <w:sz w:val="26"/>
          <w:szCs w:val="26"/>
        </w:rPr>
        <w:t>пуске. Поступил вопрос: есть ли возражения о проведении заседание без участия о</w:t>
      </w:r>
      <w:r w:rsidRPr="008B01BE">
        <w:rPr>
          <w:sz w:val="26"/>
          <w:szCs w:val="26"/>
        </w:rPr>
        <w:t>д</w:t>
      </w:r>
      <w:r w:rsidRPr="008B01BE">
        <w:rPr>
          <w:sz w:val="26"/>
          <w:szCs w:val="26"/>
        </w:rPr>
        <w:t>ного члена комиссии.</w:t>
      </w:r>
    </w:p>
    <w:p w:rsidR="00F214F8" w:rsidRPr="008B01BE" w:rsidRDefault="00F214F8" w:rsidP="008B01BE">
      <w:pPr>
        <w:ind w:firstLine="48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Голосовали оставшиеся члены комиссии и заявитель: </w:t>
      </w:r>
      <w:r w:rsidR="00AD08F1" w:rsidRPr="008B01BE">
        <w:rPr>
          <w:sz w:val="26"/>
          <w:szCs w:val="26"/>
        </w:rPr>
        <w:t xml:space="preserve">единогласно проголосовали за проведение заседания без участия одного члена комиссии. </w:t>
      </w:r>
    </w:p>
    <w:p w:rsidR="0011142A" w:rsidRPr="008B01BE" w:rsidRDefault="008558F3" w:rsidP="008B01BE">
      <w:pPr>
        <w:ind w:firstLine="480"/>
        <w:jc w:val="both"/>
        <w:rPr>
          <w:sz w:val="26"/>
          <w:szCs w:val="26"/>
        </w:rPr>
      </w:pPr>
      <w:proofErr w:type="gramStart"/>
      <w:r w:rsidRPr="008B01BE">
        <w:rPr>
          <w:b/>
          <w:bCs/>
          <w:sz w:val="26"/>
          <w:szCs w:val="26"/>
          <w:u w:val="single"/>
        </w:rPr>
        <w:lastRenderedPageBreak/>
        <w:t>Тема публичных слушаний</w:t>
      </w:r>
      <w:r w:rsidRPr="008B01BE">
        <w:rPr>
          <w:b/>
          <w:bCs/>
          <w:sz w:val="26"/>
          <w:szCs w:val="26"/>
        </w:rPr>
        <w:t>:</w:t>
      </w:r>
      <w:r w:rsidR="000A6C3C" w:rsidRPr="008B01BE">
        <w:rPr>
          <w:sz w:val="26"/>
          <w:szCs w:val="26"/>
        </w:rPr>
        <w:t xml:space="preserve"> </w:t>
      </w:r>
      <w:r w:rsidR="00FD1B0E" w:rsidRPr="008B01BE">
        <w:rPr>
          <w:sz w:val="26"/>
          <w:szCs w:val="26"/>
        </w:rPr>
        <w:t xml:space="preserve">рассмотрение </w:t>
      </w:r>
      <w:r w:rsidR="00A53FE8" w:rsidRPr="008B01BE">
        <w:rPr>
          <w:sz w:val="26"/>
          <w:szCs w:val="26"/>
        </w:rPr>
        <w:t>документации по планировке терр</w:t>
      </w:r>
      <w:r w:rsidR="00A53FE8" w:rsidRPr="008B01BE">
        <w:rPr>
          <w:sz w:val="26"/>
          <w:szCs w:val="26"/>
        </w:rPr>
        <w:t>и</w:t>
      </w:r>
      <w:r w:rsidR="00A53FE8" w:rsidRPr="008B01BE">
        <w:rPr>
          <w:sz w:val="26"/>
          <w:szCs w:val="26"/>
        </w:rPr>
        <w:t xml:space="preserve">тории включающую в себя проект планировки и проект межевания территории </w:t>
      </w:r>
      <w:r w:rsidR="00A53FE8" w:rsidRPr="008B01BE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proofErr w:type="gramEnd"/>
    </w:p>
    <w:p w:rsidR="008558F3" w:rsidRPr="008B01BE" w:rsidRDefault="008558F3" w:rsidP="008B01BE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8B01BE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8B01BE" w:rsidRDefault="0011142A" w:rsidP="008B01BE">
      <w:pPr>
        <w:jc w:val="both"/>
        <w:rPr>
          <w:sz w:val="26"/>
          <w:szCs w:val="26"/>
        </w:rPr>
      </w:pPr>
      <w:proofErr w:type="gramStart"/>
      <w:r w:rsidRPr="008B01BE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родне-Покровский сельсовет 12.03.2014 №184 (</w:t>
      </w:r>
      <w:r w:rsidR="00FD1B0E" w:rsidRPr="008B01BE">
        <w:rPr>
          <w:sz w:val="26"/>
          <w:szCs w:val="26"/>
        </w:rPr>
        <w:t>с изменениями и дополнениями</w:t>
      </w:r>
      <w:r w:rsidRPr="008B01BE">
        <w:rPr>
          <w:sz w:val="26"/>
          <w:szCs w:val="26"/>
        </w:rPr>
        <w:t>), Уставом муниципального образования</w:t>
      </w:r>
      <w:proofErr w:type="gramEnd"/>
      <w:r w:rsidRPr="008B01BE">
        <w:rPr>
          <w:sz w:val="26"/>
          <w:szCs w:val="26"/>
        </w:rPr>
        <w:t xml:space="preserve"> </w:t>
      </w:r>
      <w:proofErr w:type="gramStart"/>
      <w:r w:rsidRPr="008B01BE">
        <w:rPr>
          <w:sz w:val="26"/>
          <w:szCs w:val="26"/>
        </w:rPr>
        <w:t>Подгородне-Покровский сельсовет Оренбур</w:t>
      </w:r>
      <w:r w:rsidRPr="008B01BE">
        <w:rPr>
          <w:sz w:val="26"/>
          <w:szCs w:val="26"/>
        </w:rPr>
        <w:t>г</w:t>
      </w:r>
      <w:r w:rsidRPr="008B01BE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8B01BE">
        <w:rPr>
          <w:sz w:val="26"/>
          <w:szCs w:val="26"/>
        </w:rPr>
        <w:t>д</w:t>
      </w:r>
      <w:r w:rsidRPr="008B01BE">
        <w:rPr>
          <w:sz w:val="26"/>
          <w:szCs w:val="26"/>
        </w:rPr>
        <w:t>городне-Покровский сельсовет от 19.07.2018г. №146, постановлением администрации муниципального образования Подгородне-Покровский сельсовет Оренбургского ра</w:t>
      </w:r>
      <w:r w:rsidRPr="008B01BE">
        <w:rPr>
          <w:sz w:val="26"/>
          <w:szCs w:val="26"/>
        </w:rPr>
        <w:t>й</w:t>
      </w:r>
      <w:r w:rsidRPr="008B01BE">
        <w:rPr>
          <w:sz w:val="26"/>
          <w:szCs w:val="26"/>
        </w:rPr>
        <w:t>она Оренбургской об</w:t>
      </w:r>
      <w:r w:rsidR="001747D3" w:rsidRPr="008B01BE">
        <w:rPr>
          <w:sz w:val="26"/>
          <w:szCs w:val="26"/>
        </w:rPr>
        <w:t xml:space="preserve">ласти от </w:t>
      </w:r>
      <w:r w:rsidR="00A53FE8" w:rsidRPr="008B01BE">
        <w:rPr>
          <w:sz w:val="26"/>
          <w:szCs w:val="26"/>
        </w:rPr>
        <w:t>04.10.2022 №422</w:t>
      </w:r>
      <w:r w:rsidR="00FD1B0E" w:rsidRPr="008B01BE">
        <w:rPr>
          <w:sz w:val="26"/>
          <w:szCs w:val="26"/>
        </w:rPr>
        <w:t xml:space="preserve">-п </w:t>
      </w:r>
      <w:r w:rsidRPr="008B01BE">
        <w:rPr>
          <w:sz w:val="26"/>
          <w:szCs w:val="26"/>
        </w:rPr>
        <w:t>«</w:t>
      </w:r>
      <w:r w:rsidR="00FD1B0E" w:rsidRPr="008B01BE">
        <w:rPr>
          <w:sz w:val="26"/>
          <w:szCs w:val="26"/>
        </w:rPr>
        <w:t>О проведении публичных слуш</w:t>
      </w:r>
      <w:r w:rsidR="00FD1B0E" w:rsidRPr="008B01BE">
        <w:rPr>
          <w:sz w:val="26"/>
          <w:szCs w:val="26"/>
        </w:rPr>
        <w:t>а</w:t>
      </w:r>
      <w:r w:rsidR="00FD1B0E" w:rsidRPr="008B01BE">
        <w:rPr>
          <w:sz w:val="26"/>
          <w:szCs w:val="26"/>
        </w:rPr>
        <w:t xml:space="preserve">ний по рассмотрению </w:t>
      </w:r>
      <w:r w:rsidR="00A53FE8" w:rsidRPr="008B01BE">
        <w:rPr>
          <w:sz w:val="26"/>
          <w:szCs w:val="26"/>
        </w:rPr>
        <w:t>документации по планировке территории</w:t>
      </w:r>
      <w:proofErr w:type="gramEnd"/>
      <w:r w:rsidR="00A53FE8" w:rsidRPr="008B01BE">
        <w:rPr>
          <w:sz w:val="26"/>
          <w:szCs w:val="26"/>
        </w:rPr>
        <w:t xml:space="preserve"> </w:t>
      </w:r>
      <w:proofErr w:type="gramStart"/>
      <w:r w:rsidR="00A53FE8" w:rsidRPr="008B01BE">
        <w:rPr>
          <w:sz w:val="26"/>
          <w:szCs w:val="26"/>
        </w:rPr>
        <w:t xml:space="preserve">включающую в себя проект планировки и проект межевания территории </w:t>
      </w:r>
      <w:r w:rsidR="00A53FE8" w:rsidRPr="008B01BE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r w:rsidR="008558F3" w:rsidRPr="008B01BE">
        <w:rPr>
          <w:sz w:val="26"/>
          <w:szCs w:val="26"/>
        </w:rPr>
        <w:t>»; публик</w:t>
      </w:r>
      <w:r w:rsidR="008558F3" w:rsidRPr="008B01BE">
        <w:rPr>
          <w:sz w:val="26"/>
          <w:szCs w:val="26"/>
        </w:rPr>
        <w:t>а</w:t>
      </w:r>
      <w:r w:rsidR="008558F3" w:rsidRPr="008B01BE">
        <w:rPr>
          <w:sz w:val="26"/>
          <w:szCs w:val="26"/>
        </w:rPr>
        <w:t xml:space="preserve">ция извещения о проведении публичных слушаний в </w:t>
      </w:r>
      <w:r w:rsidR="00125820" w:rsidRPr="008B01BE">
        <w:rPr>
          <w:sz w:val="26"/>
          <w:szCs w:val="26"/>
        </w:rPr>
        <w:t>Общественно-политической г</w:t>
      </w:r>
      <w:r w:rsidR="00125820" w:rsidRPr="008B01BE">
        <w:rPr>
          <w:sz w:val="26"/>
          <w:szCs w:val="26"/>
        </w:rPr>
        <w:t>а</w:t>
      </w:r>
      <w:r w:rsidR="00125820" w:rsidRPr="008B01BE">
        <w:rPr>
          <w:sz w:val="26"/>
          <w:szCs w:val="26"/>
        </w:rPr>
        <w:t>зе</w:t>
      </w:r>
      <w:r w:rsidR="00D96AD6" w:rsidRPr="008B01BE">
        <w:rPr>
          <w:sz w:val="26"/>
          <w:szCs w:val="26"/>
        </w:rPr>
        <w:t>те</w:t>
      </w:r>
      <w:r w:rsidR="00015AC6" w:rsidRPr="008B01BE">
        <w:rPr>
          <w:sz w:val="26"/>
          <w:szCs w:val="26"/>
        </w:rPr>
        <w:t xml:space="preserve"> Оренбургского района</w:t>
      </w:r>
      <w:r w:rsidR="00D96AD6" w:rsidRPr="008B01BE">
        <w:rPr>
          <w:sz w:val="26"/>
          <w:szCs w:val="26"/>
        </w:rPr>
        <w:t xml:space="preserve"> «Сельские вести» </w:t>
      </w:r>
      <w:r w:rsidR="000A23EA" w:rsidRPr="008B01BE">
        <w:rPr>
          <w:sz w:val="26"/>
          <w:szCs w:val="26"/>
        </w:rPr>
        <w:t xml:space="preserve">от </w:t>
      </w:r>
      <w:r w:rsidR="00A53FE8" w:rsidRPr="008B01BE">
        <w:rPr>
          <w:sz w:val="26"/>
          <w:szCs w:val="26"/>
        </w:rPr>
        <w:t>13</w:t>
      </w:r>
      <w:r w:rsidR="00FD1B0E" w:rsidRPr="008B01BE">
        <w:rPr>
          <w:sz w:val="26"/>
          <w:szCs w:val="26"/>
        </w:rPr>
        <w:t xml:space="preserve"> октября</w:t>
      </w:r>
      <w:r w:rsidR="001747D3" w:rsidRPr="008B01BE">
        <w:rPr>
          <w:sz w:val="26"/>
          <w:szCs w:val="26"/>
        </w:rPr>
        <w:t xml:space="preserve"> 2022</w:t>
      </w:r>
      <w:r w:rsidR="008558F3" w:rsidRPr="008B01BE">
        <w:rPr>
          <w:sz w:val="26"/>
          <w:szCs w:val="26"/>
        </w:rPr>
        <w:t xml:space="preserve"> го</w:t>
      </w:r>
      <w:r w:rsidR="000A23EA" w:rsidRPr="008B01BE">
        <w:rPr>
          <w:sz w:val="26"/>
          <w:szCs w:val="26"/>
        </w:rPr>
        <w:t>да</w:t>
      </w:r>
      <w:r w:rsidR="0065014C" w:rsidRPr="008B01BE">
        <w:rPr>
          <w:sz w:val="26"/>
          <w:szCs w:val="26"/>
        </w:rPr>
        <w:t xml:space="preserve"> </w:t>
      </w:r>
      <w:r w:rsidR="00BD3DA3" w:rsidRPr="008B01BE">
        <w:rPr>
          <w:sz w:val="26"/>
          <w:szCs w:val="26"/>
        </w:rPr>
        <w:t>№</w:t>
      </w:r>
      <w:r w:rsidR="00A53FE8" w:rsidRPr="008B01BE">
        <w:rPr>
          <w:sz w:val="26"/>
          <w:szCs w:val="26"/>
        </w:rPr>
        <w:t>78</w:t>
      </w:r>
      <w:r w:rsidR="000B57A7" w:rsidRPr="008B01BE">
        <w:rPr>
          <w:sz w:val="26"/>
          <w:szCs w:val="26"/>
        </w:rPr>
        <w:t xml:space="preserve"> (1</w:t>
      </w:r>
      <w:r w:rsidR="00A53FE8" w:rsidRPr="008B01BE">
        <w:rPr>
          <w:sz w:val="26"/>
          <w:szCs w:val="26"/>
        </w:rPr>
        <w:t>1302</w:t>
      </w:r>
      <w:r w:rsidR="002044EE" w:rsidRPr="008B01BE">
        <w:rPr>
          <w:sz w:val="26"/>
          <w:szCs w:val="26"/>
        </w:rPr>
        <w:t>)</w:t>
      </w:r>
      <w:r w:rsidR="007519FA" w:rsidRPr="008B01BE">
        <w:rPr>
          <w:sz w:val="26"/>
          <w:szCs w:val="26"/>
        </w:rPr>
        <w:t>.</w:t>
      </w:r>
      <w:proofErr w:type="gramEnd"/>
    </w:p>
    <w:p w:rsidR="008558F3" w:rsidRPr="008B01BE" w:rsidRDefault="008558F3" w:rsidP="008B01BE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B01BE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8B01BE" w:rsidRDefault="008558F3" w:rsidP="008B01BE">
      <w:pPr>
        <w:tabs>
          <w:tab w:val="left" w:pos="600"/>
        </w:tabs>
        <w:ind w:firstLine="284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 </w:t>
      </w:r>
      <w:r w:rsidR="005E3620" w:rsidRPr="008B01BE">
        <w:rPr>
          <w:sz w:val="26"/>
          <w:szCs w:val="26"/>
        </w:rPr>
        <w:t>1. Вступительное слово по теме</w:t>
      </w:r>
      <w:r w:rsidRPr="008B01BE">
        <w:rPr>
          <w:sz w:val="26"/>
          <w:szCs w:val="26"/>
        </w:rPr>
        <w:t xml:space="preserve"> про</w:t>
      </w:r>
      <w:r w:rsidR="000468F9" w:rsidRPr="008B01BE">
        <w:rPr>
          <w:sz w:val="26"/>
          <w:szCs w:val="26"/>
        </w:rPr>
        <w:t>в</w:t>
      </w:r>
      <w:r w:rsidR="005E3620" w:rsidRPr="008B01BE">
        <w:rPr>
          <w:sz w:val="26"/>
          <w:szCs w:val="26"/>
        </w:rPr>
        <w:t>едения</w:t>
      </w:r>
      <w:r w:rsidR="000E3CE3" w:rsidRPr="008B01BE">
        <w:rPr>
          <w:sz w:val="26"/>
          <w:szCs w:val="26"/>
        </w:rPr>
        <w:t xml:space="preserve"> публичных слуша</w:t>
      </w:r>
      <w:r w:rsidR="00B362E2" w:rsidRPr="008B01BE">
        <w:rPr>
          <w:sz w:val="26"/>
          <w:szCs w:val="26"/>
        </w:rPr>
        <w:t xml:space="preserve">ний – </w:t>
      </w:r>
      <w:r w:rsidR="00362FA8" w:rsidRPr="008B01BE">
        <w:rPr>
          <w:sz w:val="26"/>
          <w:szCs w:val="26"/>
        </w:rPr>
        <w:t>Ахмерова О.Г.</w:t>
      </w:r>
    </w:p>
    <w:p w:rsidR="008558F3" w:rsidRPr="008B01BE" w:rsidRDefault="008558F3" w:rsidP="008B01BE">
      <w:pPr>
        <w:ind w:firstLine="426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2. Док</w:t>
      </w:r>
      <w:r w:rsidR="00295890" w:rsidRPr="008B01BE">
        <w:rPr>
          <w:sz w:val="26"/>
          <w:szCs w:val="26"/>
        </w:rPr>
        <w:t>лад: по теме публи</w:t>
      </w:r>
      <w:r w:rsidR="000B57A7" w:rsidRPr="008B01BE">
        <w:rPr>
          <w:sz w:val="26"/>
          <w:szCs w:val="26"/>
        </w:rPr>
        <w:t>чных слушаний –</w:t>
      </w:r>
      <w:r w:rsidR="00DC65AB" w:rsidRPr="008B01BE">
        <w:rPr>
          <w:sz w:val="26"/>
          <w:szCs w:val="26"/>
        </w:rPr>
        <w:t xml:space="preserve"> </w:t>
      </w:r>
      <w:r w:rsidR="00A53FE8" w:rsidRPr="008B01BE">
        <w:rPr>
          <w:sz w:val="26"/>
          <w:szCs w:val="26"/>
        </w:rPr>
        <w:t>Немченко Д.А.</w:t>
      </w:r>
    </w:p>
    <w:p w:rsidR="008558F3" w:rsidRPr="008B01BE" w:rsidRDefault="008558F3" w:rsidP="008B01BE">
      <w:pPr>
        <w:ind w:firstLine="426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3. Выступления, вопросы, предложения - присутствующих на публичных слуш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ниях.</w:t>
      </w:r>
    </w:p>
    <w:p w:rsidR="005D47AA" w:rsidRPr="008B01BE" w:rsidRDefault="008558F3" w:rsidP="008B01BE">
      <w:pPr>
        <w:ind w:firstLine="709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По первому вопросу:</w:t>
      </w:r>
      <w:r w:rsidR="00362FA8" w:rsidRPr="008B01BE">
        <w:rPr>
          <w:sz w:val="26"/>
          <w:szCs w:val="26"/>
        </w:rPr>
        <w:t xml:space="preserve"> слушали </w:t>
      </w:r>
      <w:proofErr w:type="spellStart"/>
      <w:r w:rsidR="00362FA8" w:rsidRPr="008B01BE">
        <w:rPr>
          <w:sz w:val="26"/>
          <w:szCs w:val="26"/>
        </w:rPr>
        <w:t>Ахмерову</w:t>
      </w:r>
      <w:proofErr w:type="spellEnd"/>
      <w:r w:rsidR="00362FA8" w:rsidRPr="008B01BE">
        <w:rPr>
          <w:sz w:val="26"/>
          <w:szCs w:val="26"/>
        </w:rPr>
        <w:t xml:space="preserve"> О.Г</w:t>
      </w:r>
      <w:r w:rsidR="00906627" w:rsidRPr="008B01BE">
        <w:rPr>
          <w:sz w:val="26"/>
          <w:szCs w:val="26"/>
        </w:rPr>
        <w:t>.</w:t>
      </w:r>
      <w:r w:rsidR="0052402F" w:rsidRPr="008B01BE">
        <w:rPr>
          <w:sz w:val="26"/>
          <w:szCs w:val="26"/>
        </w:rPr>
        <w:t xml:space="preserve"> -</w:t>
      </w:r>
      <w:r w:rsidRPr="008B01BE">
        <w:rPr>
          <w:sz w:val="26"/>
          <w:szCs w:val="26"/>
        </w:rPr>
        <w:t xml:space="preserve"> огласил</w:t>
      </w:r>
      <w:r w:rsidR="003E14E4"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 xml:space="preserve"> тему публичных слушаний</w:t>
      </w:r>
      <w:r w:rsidR="00D564C7" w:rsidRPr="008B01BE">
        <w:rPr>
          <w:sz w:val="26"/>
          <w:szCs w:val="26"/>
        </w:rPr>
        <w:t xml:space="preserve">. </w:t>
      </w:r>
    </w:p>
    <w:p w:rsidR="008558F3" w:rsidRPr="008B01BE" w:rsidRDefault="008558F3" w:rsidP="008B01BE">
      <w:pPr>
        <w:ind w:firstLine="709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По второму вопросу</w:t>
      </w:r>
      <w:r w:rsidRPr="008B01BE">
        <w:rPr>
          <w:b/>
          <w:bCs/>
          <w:sz w:val="26"/>
          <w:szCs w:val="26"/>
        </w:rPr>
        <w:t>:</w:t>
      </w:r>
      <w:r w:rsidR="0052402F" w:rsidRPr="008B01BE">
        <w:rPr>
          <w:sz w:val="26"/>
          <w:szCs w:val="26"/>
        </w:rPr>
        <w:t xml:space="preserve"> </w:t>
      </w:r>
      <w:r w:rsidR="00A53FE8" w:rsidRPr="008B01BE">
        <w:rPr>
          <w:sz w:val="26"/>
          <w:szCs w:val="26"/>
        </w:rPr>
        <w:t>Немченко Д.А.</w:t>
      </w:r>
      <w:r w:rsidR="00B93341" w:rsidRPr="008B01BE">
        <w:rPr>
          <w:sz w:val="26"/>
          <w:szCs w:val="26"/>
        </w:rPr>
        <w:t>:</w:t>
      </w:r>
    </w:p>
    <w:p w:rsidR="00F02938" w:rsidRPr="008B01BE" w:rsidRDefault="00F02938" w:rsidP="008B01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F02938" w:rsidRPr="008B01BE" w:rsidRDefault="00F02938" w:rsidP="008B01BE">
      <w:pPr>
        <w:pStyle w:val="S"/>
        <w:spacing w:line="276" w:lineRule="auto"/>
        <w:ind w:left="57"/>
        <w:rPr>
          <w:sz w:val="26"/>
          <w:szCs w:val="26"/>
          <w:lang w:val="ru-RU"/>
        </w:rPr>
      </w:pPr>
      <w:r w:rsidRPr="008B01BE">
        <w:rPr>
          <w:sz w:val="26"/>
          <w:szCs w:val="26"/>
          <w:lang w:val="ru-RU"/>
        </w:rPr>
        <w:t>Настоящая документация по планировке территории включает в себя проект план</w:t>
      </w:r>
      <w:r w:rsidRPr="008B01BE">
        <w:rPr>
          <w:sz w:val="26"/>
          <w:szCs w:val="26"/>
          <w:lang w:val="ru-RU"/>
        </w:rPr>
        <w:t>и</w:t>
      </w:r>
      <w:r w:rsidRPr="008B01BE">
        <w:rPr>
          <w:sz w:val="26"/>
          <w:szCs w:val="26"/>
          <w:lang w:val="ru-RU"/>
        </w:rPr>
        <w:t>ровки и проект межевания территории указанного земельного участка.</w:t>
      </w:r>
    </w:p>
    <w:p w:rsidR="00F02938" w:rsidRPr="008B01BE" w:rsidRDefault="00F02938" w:rsidP="008B01BE">
      <w:pPr>
        <w:pStyle w:val="S"/>
        <w:spacing w:line="276" w:lineRule="auto"/>
        <w:ind w:left="57"/>
        <w:rPr>
          <w:sz w:val="26"/>
          <w:szCs w:val="26"/>
          <w:lang w:val="ru-RU"/>
        </w:rPr>
      </w:pPr>
      <w:r w:rsidRPr="008B01BE">
        <w:rPr>
          <w:sz w:val="26"/>
          <w:szCs w:val="26"/>
        </w:rPr>
        <w:t>Подготовка проекта планировки осуществляется в  целях обеспечения устойчивого развития территории, в том числе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</w:t>
      </w:r>
      <w:r w:rsidRPr="008B01BE">
        <w:rPr>
          <w:sz w:val="26"/>
          <w:szCs w:val="26"/>
          <w:lang w:val="ru-RU"/>
        </w:rPr>
        <w:t>.</w:t>
      </w:r>
    </w:p>
    <w:p w:rsidR="00F02938" w:rsidRPr="008B01BE" w:rsidRDefault="00F02938" w:rsidP="008B01BE">
      <w:pPr>
        <w:ind w:firstLine="709"/>
        <w:jc w:val="both"/>
        <w:rPr>
          <w:sz w:val="26"/>
          <w:szCs w:val="26"/>
          <w:shd w:val="clear" w:color="auto" w:fill="FFFFFF"/>
        </w:rPr>
      </w:pPr>
      <w:r w:rsidRPr="008B01BE">
        <w:rPr>
          <w:sz w:val="26"/>
          <w:szCs w:val="26"/>
          <w:shd w:val="clear" w:color="auto" w:fill="FFFFFF"/>
        </w:rPr>
        <w:t>Проектом межевания территории предусмотрено образование земельных участков в соответствии с установленным градостроительным регламентом террит</w:t>
      </w:r>
      <w:r w:rsidRPr="008B01BE">
        <w:rPr>
          <w:sz w:val="26"/>
          <w:szCs w:val="26"/>
          <w:shd w:val="clear" w:color="auto" w:fill="FFFFFF"/>
        </w:rPr>
        <w:t>о</w:t>
      </w:r>
      <w:r w:rsidRPr="008B01BE">
        <w:rPr>
          <w:sz w:val="26"/>
          <w:szCs w:val="26"/>
          <w:shd w:val="clear" w:color="auto" w:fill="FFFFFF"/>
        </w:rPr>
        <w:t>риальной зоны «Ж».</w:t>
      </w:r>
    </w:p>
    <w:p w:rsidR="00F02938" w:rsidRPr="008B01BE" w:rsidRDefault="00F02938" w:rsidP="008B01BE">
      <w:pPr>
        <w:ind w:firstLine="709"/>
        <w:jc w:val="both"/>
        <w:rPr>
          <w:sz w:val="26"/>
          <w:szCs w:val="26"/>
          <w:shd w:val="clear" w:color="auto" w:fill="FFFFFF"/>
        </w:rPr>
      </w:pPr>
      <w:r w:rsidRPr="008B01BE">
        <w:rPr>
          <w:sz w:val="26"/>
          <w:szCs w:val="26"/>
          <w:shd w:val="clear" w:color="auto" w:fill="FFFFFF"/>
        </w:rPr>
        <w:t>Градостроительный регламент приводится в проекте планировки территории прое</w:t>
      </w:r>
      <w:r w:rsidRPr="008B01BE">
        <w:rPr>
          <w:sz w:val="26"/>
          <w:szCs w:val="26"/>
          <w:shd w:val="clear" w:color="auto" w:fill="FFFFFF"/>
        </w:rPr>
        <w:t>к</w:t>
      </w:r>
      <w:r w:rsidRPr="008B01BE">
        <w:rPr>
          <w:sz w:val="26"/>
          <w:szCs w:val="26"/>
          <w:shd w:val="clear" w:color="auto" w:fill="FFFFFF"/>
        </w:rPr>
        <w:t>тирования.</w:t>
      </w:r>
    </w:p>
    <w:p w:rsidR="00F02938" w:rsidRPr="008B01BE" w:rsidRDefault="00F02938" w:rsidP="008B01BE">
      <w:pPr>
        <w:ind w:firstLine="709"/>
        <w:jc w:val="both"/>
        <w:rPr>
          <w:sz w:val="26"/>
          <w:szCs w:val="26"/>
          <w:shd w:val="clear" w:color="auto" w:fill="FFFFFF"/>
        </w:rPr>
      </w:pPr>
      <w:r w:rsidRPr="008B01BE">
        <w:rPr>
          <w:sz w:val="26"/>
          <w:szCs w:val="26"/>
          <w:shd w:val="clear" w:color="auto" w:fill="FFFFFF"/>
        </w:rPr>
        <w:t>Вид разрешенного использования образуемых земельных участков принимае</w:t>
      </w:r>
      <w:r w:rsidRPr="008B01BE">
        <w:rPr>
          <w:sz w:val="26"/>
          <w:szCs w:val="26"/>
          <w:shd w:val="clear" w:color="auto" w:fill="FFFFFF"/>
        </w:rPr>
        <w:t>т</w:t>
      </w:r>
      <w:r w:rsidRPr="008B01BE">
        <w:rPr>
          <w:sz w:val="26"/>
          <w:szCs w:val="26"/>
          <w:shd w:val="clear" w:color="auto" w:fill="FFFFFF"/>
        </w:rPr>
        <w:t>ся на основании проекта планировки, разрабатываемого и утверждаемого совместно с данным проектом межевания указанной территории.</w:t>
      </w:r>
    </w:p>
    <w:p w:rsidR="00F02938" w:rsidRPr="008B01BE" w:rsidRDefault="00F02938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lastRenderedPageBreak/>
        <w:t>Задачами проекта являются разработки проектных решений, обеспечивающих освоение в различных целях, и благоустройство существующей и проектируемой те</w:t>
      </w:r>
      <w:r w:rsidRPr="008B01BE">
        <w:rPr>
          <w:sz w:val="26"/>
          <w:szCs w:val="26"/>
        </w:rPr>
        <w:t>р</w:t>
      </w:r>
      <w:r w:rsidRPr="008B01BE">
        <w:rPr>
          <w:sz w:val="26"/>
          <w:szCs w:val="26"/>
        </w:rPr>
        <w:t>ритории.</w:t>
      </w:r>
    </w:p>
    <w:p w:rsidR="00F02938" w:rsidRPr="008B01BE" w:rsidRDefault="00F02938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Согласно карте градостроительного зонирования Правил землепользования и з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 xml:space="preserve">стройки МО Подгородне - Покровский сельсовет Оренбургского района </w:t>
      </w:r>
      <w:proofErr w:type="gramStart"/>
      <w:r w:rsidRPr="008B01BE">
        <w:rPr>
          <w:sz w:val="26"/>
          <w:szCs w:val="26"/>
        </w:rPr>
        <w:t>земельный участок, подлежащий проектированию  расположено</w:t>
      </w:r>
      <w:proofErr w:type="gramEnd"/>
      <w:r w:rsidRPr="008B01BE">
        <w:rPr>
          <w:sz w:val="26"/>
          <w:szCs w:val="26"/>
        </w:rPr>
        <w:t xml:space="preserve"> в территориальной зоне «Ж» - Зона жилой застройки.</w:t>
      </w:r>
    </w:p>
    <w:p w:rsidR="000E430C" w:rsidRPr="008B01BE" w:rsidRDefault="000E430C" w:rsidP="008B01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B01BE">
        <w:rPr>
          <w:sz w:val="26"/>
          <w:szCs w:val="26"/>
        </w:rPr>
        <w:t>Территория проектирования расположена в западной части кадастрового ква</w:t>
      </w:r>
      <w:r w:rsidRPr="008B01BE">
        <w:rPr>
          <w:sz w:val="26"/>
          <w:szCs w:val="26"/>
        </w:rPr>
        <w:t>р</w:t>
      </w:r>
      <w:r w:rsidRPr="008B01BE">
        <w:rPr>
          <w:sz w:val="26"/>
          <w:szCs w:val="26"/>
        </w:rPr>
        <w:t xml:space="preserve">тала 56:21:1809006. Территория ограничена с южной стороны жилой застройкой. </w:t>
      </w:r>
      <w:proofErr w:type="gramStart"/>
      <w:r w:rsidRPr="008B01BE">
        <w:rPr>
          <w:sz w:val="26"/>
          <w:szCs w:val="26"/>
        </w:rPr>
        <w:t>С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верная</w:t>
      </w:r>
      <w:proofErr w:type="gramEnd"/>
      <w:r w:rsidRPr="008B01BE">
        <w:rPr>
          <w:sz w:val="26"/>
          <w:szCs w:val="26"/>
        </w:rPr>
        <w:t>, в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сточная и западные части территории проектирования ограничена землями сельскохозя</w:t>
      </w:r>
      <w:r w:rsidRPr="008B01BE">
        <w:rPr>
          <w:sz w:val="26"/>
          <w:szCs w:val="26"/>
        </w:rPr>
        <w:t>й</w:t>
      </w:r>
      <w:r w:rsidRPr="008B01BE">
        <w:rPr>
          <w:sz w:val="26"/>
          <w:szCs w:val="26"/>
        </w:rPr>
        <w:t>ственного использования. Территория проектирования имеет спокойный рельеф без значительных перепадов по высоте. В пределах территории проекта отсу</w:t>
      </w:r>
      <w:r w:rsidRPr="008B01BE">
        <w:rPr>
          <w:sz w:val="26"/>
          <w:szCs w:val="26"/>
        </w:rPr>
        <w:t>т</w:t>
      </w:r>
      <w:r w:rsidRPr="008B01BE">
        <w:rPr>
          <w:sz w:val="26"/>
          <w:szCs w:val="26"/>
        </w:rPr>
        <w:t>ствуют объекты кул</w:t>
      </w:r>
      <w:r w:rsidRPr="008B01BE">
        <w:rPr>
          <w:sz w:val="26"/>
          <w:szCs w:val="26"/>
        </w:rPr>
        <w:t>ь</w:t>
      </w:r>
      <w:r w:rsidRPr="008B01BE">
        <w:rPr>
          <w:sz w:val="26"/>
          <w:szCs w:val="26"/>
        </w:rPr>
        <w:t>турного наследия народов Российской федерации, включенные в единый государственный реестр объектов культурного наследия либо объекты, обл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дающие признаками культурного наследия. В пределах территории проекта отсу</w:t>
      </w:r>
      <w:r w:rsidRPr="008B01BE">
        <w:rPr>
          <w:sz w:val="26"/>
          <w:szCs w:val="26"/>
        </w:rPr>
        <w:t>т</w:t>
      </w:r>
      <w:r w:rsidRPr="008B01BE">
        <w:rPr>
          <w:sz w:val="26"/>
          <w:szCs w:val="26"/>
        </w:rPr>
        <w:t xml:space="preserve">ствуют скотомогильники, а также их </w:t>
      </w:r>
      <w:proofErr w:type="spellStart"/>
      <w:r w:rsidRPr="008B01BE">
        <w:rPr>
          <w:sz w:val="26"/>
          <w:szCs w:val="26"/>
        </w:rPr>
        <w:t>санитарно</w:t>
      </w:r>
      <w:proofErr w:type="spellEnd"/>
      <w:r w:rsidRPr="008B01BE">
        <w:rPr>
          <w:sz w:val="26"/>
          <w:szCs w:val="26"/>
        </w:rPr>
        <w:t xml:space="preserve"> – защитные зоны. В пределах терр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тории проекта согласно схеме территориального планирования МО Оренбургский район Оренбургской области, а также Генеральному плану Подгородне - Покровский сельсовет Оренбургского района Оренбургской области не</w:t>
      </w:r>
      <w:r w:rsidRPr="008B01BE">
        <w:rPr>
          <w:color w:val="000000"/>
          <w:sz w:val="26"/>
          <w:szCs w:val="26"/>
          <w:shd w:val="clear" w:color="auto" w:fill="FFFFFF"/>
        </w:rPr>
        <w:t xml:space="preserve"> план</w:t>
      </w:r>
      <w:r w:rsidRPr="008B01BE">
        <w:rPr>
          <w:color w:val="000000"/>
          <w:sz w:val="26"/>
          <w:szCs w:val="26"/>
          <w:shd w:val="clear" w:color="auto" w:fill="FFFFFF"/>
        </w:rPr>
        <w:t>и</w:t>
      </w:r>
      <w:r w:rsidRPr="008B01BE">
        <w:rPr>
          <w:color w:val="000000"/>
          <w:sz w:val="26"/>
          <w:szCs w:val="26"/>
          <w:shd w:val="clear" w:color="auto" w:fill="FFFFFF"/>
        </w:rPr>
        <w:t>руется размещение объектов федерального значения, объектов регионального значения, объектов мес</w:t>
      </w:r>
      <w:r w:rsidRPr="008B01BE">
        <w:rPr>
          <w:color w:val="000000"/>
          <w:sz w:val="26"/>
          <w:szCs w:val="26"/>
          <w:shd w:val="clear" w:color="auto" w:fill="FFFFFF"/>
        </w:rPr>
        <w:t>т</w:t>
      </w:r>
      <w:r w:rsidRPr="008B01BE">
        <w:rPr>
          <w:color w:val="000000"/>
          <w:sz w:val="26"/>
          <w:szCs w:val="26"/>
          <w:shd w:val="clear" w:color="auto" w:fill="FFFFFF"/>
        </w:rPr>
        <w:t>ного значения.  В связи с этим, согласование разрабатываемой документации в соо</w:t>
      </w:r>
      <w:r w:rsidRPr="008B01BE">
        <w:rPr>
          <w:color w:val="000000"/>
          <w:sz w:val="26"/>
          <w:szCs w:val="26"/>
          <w:shd w:val="clear" w:color="auto" w:fill="FFFFFF"/>
        </w:rPr>
        <w:t>т</w:t>
      </w:r>
      <w:r w:rsidRPr="008B01BE">
        <w:rPr>
          <w:color w:val="000000"/>
          <w:sz w:val="26"/>
          <w:szCs w:val="26"/>
          <w:shd w:val="clear" w:color="auto" w:fill="FFFFFF"/>
        </w:rPr>
        <w:t>ветствии с </w:t>
      </w:r>
      <w:hyperlink r:id="rId8" w:anchor="dst1450" w:history="1">
        <w:r w:rsidRPr="008B01BE">
          <w:rPr>
            <w:color w:val="000000"/>
            <w:sz w:val="26"/>
            <w:szCs w:val="26"/>
          </w:rPr>
          <w:t>ч. 12.7 ст. 45</w:t>
        </w:r>
      </w:hyperlink>
      <w:r w:rsidRPr="008B01BE">
        <w:rPr>
          <w:color w:val="000000"/>
          <w:sz w:val="26"/>
          <w:szCs w:val="26"/>
          <w:shd w:val="clear" w:color="auto" w:fill="FFFFFF"/>
        </w:rPr>
        <w:t>  Градостроительного Кодекса РФ не требуется.</w:t>
      </w:r>
    </w:p>
    <w:p w:rsidR="000E430C" w:rsidRPr="008B01BE" w:rsidRDefault="000E430C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Территория проектирования расположена в непосредственной близости с нас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 xml:space="preserve">ленным пунктом п. </w:t>
      </w:r>
      <w:proofErr w:type="spellStart"/>
      <w:r w:rsidRPr="008B01BE">
        <w:rPr>
          <w:sz w:val="26"/>
          <w:szCs w:val="26"/>
        </w:rPr>
        <w:t>Соловьевка</w:t>
      </w:r>
      <w:proofErr w:type="spellEnd"/>
      <w:r w:rsidRPr="008B01BE">
        <w:rPr>
          <w:sz w:val="26"/>
          <w:szCs w:val="26"/>
        </w:rPr>
        <w:t>, в который организован регулярный доступ общ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 xml:space="preserve">ственного транспорта – маршрут № 126. Направление город Оренбург – п. </w:t>
      </w:r>
      <w:proofErr w:type="spellStart"/>
      <w:r w:rsidRPr="008B01BE">
        <w:rPr>
          <w:sz w:val="26"/>
          <w:szCs w:val="26"/>
        </w:rPr>
        <w:t>Соловье</w:t>
      </w:r>
      <w:r w:rsidRPr="008B01BE">
        <w:rPr>
          <w:sz w:val="26"/>
          <w:szCs w:val="26"/>
        </w:rPr>
        <w:t>в</w:t>
      </w:r>
      <w:r w:rsidRPr="008B01BE">
        <w:rPr>
          <w:sz w:val="26"/>
          <w:szCs w:val="26"/>
        </w:rPr>
        <w:t>ка</w:t>
      </w:r>
      <w:proofErr w:type="spellEnd"/>
      <w:r w:rsidRPr="008B01BE">
        <w:rPr>
          <w:sz w:val="26"/>
          <w:szCs w:val="26"/>
        </w:rPr>
        <w:t xml:space="preserve"> состоит из пути следов</w:t>
      </w:r>
      <w:r w:rsidRPr="008B01BE">
        <w:rPr>
          <w:sz w:val="26"/>
          <w:szCs w:val="26"/>
        </w:rPr>
        <w:t>а</w:t>
      </w:r>
      <w:r w:rsidRPr="008B01BE">
        <w:rPr>
          <w:sz w:val="26"/>
          <w:szCs w:val="26"/>
        </w:rPr>
        <w:t>ния расстоянием 7.1 км</w:t>
      </w:r>
      <w:proofErr w:type="gramStart"/>
      <w:r w:rsidRPr="008B01BE">
        <w:rPr>
          <w:sz w:val="26"/>
          <w:szCs w:val="26"/>
        </w:rPr>
        <w:t>.</w:t>
      </w:r>
      <w:proofErr w:type="gramEnd"/>
      <w:r w:rsidRPr="008B01BE">
        <w:rPr>
          <w:sz w:val="26"/>
          <w:szCs w:val="26"/>
        </w:rPr>
        <w:t xml:space="preserve"> </w:t>
      </w:r>
      <w:proofErr w:type="gramStart"/>
      <w:r w:rsidRPr="008B01BE">
        <w:rPr>
          <w:sz w:val="26"/>
          <w:szCs w:val="26"/>
        </w:rPr>
        <w:t>о</w:t>
      </w:r>
      <w:proofErr w:type="gramEnd"/>
      <w:r w:rsidRPr="008B01BE">
        <w:rPr>
          <w:sz w:val="26"/>
          <w:szCs w:val="26"/>
        </w:rPr>
        <w:t>т въезда в город до въезда в село. Весь путь соответствует требованиям безопасного дорожного движения. Имеет тве</w:t>
      </w:r>
      <w:r w:rsidRPr="008B01BE">
        <w:rPr>
          <w:sz w:val="26"/>
          <w:szCs w:val="26"/>
        </w:rPr>
        <w:t>р</w:t>
      </w:r>
      <w:r w:rsidRPr="008B01BE">
        <w:rPr>
          <w:sz w:val="26"/>
          <w:szCs w:val="26"/>
        </w:rPr>
        <w:t>дое покрытие в двух направлениях.</w:t>
      </w:r>
    </w:p>
    <w:p w:rsidR="000E430C" w:rsidRPr="008B01BE" w:rsidRDefault="000E430C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Автомобильная дорога пригодна для движения любого транспорта (в том числе ле</w:t>
      </w:r>
      <w:r w:rsidRPr="008B01BE">
        <w:rPr>
          <w:sz w:val="26"/>
          <w:szCs w:val="26"/>
        </w:rPr>
        <w:t>г</w:t>
      </w:r>
      <w:r w:rsidRPr="008B01BE">
        <w:rPr>
          <w:sz w:val="26"/>
          <w:szCs w:val="26"/>
        </w:rPr>
        <w:t>кового, пассажирского, грузового). Ближайший остановочный павильон обществе</w:t>
      </w:r>
      <w:r w:rsidRPr="008B01BE">
        <w:rPr>
          <w:sz w:val="26"/>
          <w:szCs w:val="26"/>
        </w:rPr>
        <w:t>н</w:t>
      </w:r>
      <w:r w:rsidRPr="008B01BE">
        <w:rPr>
          <w:sz w:val="26"/>
          <w:szCs w:val="26"/>
        </w:rPr>
        <w:t xml:space="preserve">ного транспорта к проектируемой территории расположен на въезде в п. </w:t>
      </w:r>
      <w:proofErr w:type="spellStart"/>
      <w:r w:rsidRPr="008B01BE">
        <w:rPr>
          <w:sz w:val="26"/>
          <w:szCs w:val="26"/>
        </w:rPr>
        <w:t>Соловьевка</w:t>
      </w:r>
      <w:proofErr w:type="spellEnd"/>
      <w:r w:rsidRPr="008B01BE">
        <w:rPr>
          <w:sz w:val="26"/>
          <w:szCs w:val="26"/>
        </w:rPr>
        <w:t>. Проектом предусматривается обустройство дополнительного остановочного павил</w:t>
      </w:r>
      <w:r w:rsidRPr="008B01BE">
        <w:rPr>
          <w:sz w:val="26"/>
          <w:szCs w:val="26"/>
        </w:rPr>
        <w:t>ь</w:t>
      </w:r>
      <w:r w:rsidRPr="008B01BE">
        <w:rPr>
          <w:sz w:val="26"/>
          <w:szCs w:val="26"/>
        </w:rPr>
        <w:t>она у въезда в новую жилую застройку. На схемах транспортной доступности (граф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ческая часть проекта) указывается предположительное местоположение такого нов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го остановочного павильона.</w:t>
      </w:r>
    </w:p>
    <w:p w:rsidR="000E430C" w:rsidRPr="008B01BE" w:rsidRDefault="000E430C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Выезды с улиц планируется организовать на земельные участки, формируемые в ра</w:t>
      </w:r>
      <w:r w:rsidRPr="008B01BE">
        <w:rPr>
          <w:rFonts w:ascii="Times New Roman" w:hAnsi="Times New Roman"/>
          <w:sz w:val="26"/>
          <w:szCs w:val="26"/>
        </w:rPr>
        <w:t>м</w:t>
      </w:r>
      <w:r w:rsidRPr="008B01BE">
        <w:rPr>
          <w:rFonts w:ascii="Times New Roman" w:hAnsi="Times New Roman"/>
          <w:sz w:val="26"/>
          <w:szCs w:val="26"/>
        </w:rPr>
        <w:t>ках постановления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</w:t>
      </w:r>
      <w:r w:rsidRPr="008B01BE">
        <w:rPr>
          <w:rFonts w:ascii="Times New Roman" w:hAnsi="Times New Roman"/>
          <w:sz w:val="26"/>
          <w:szCs w:val="26"/>
        </w:rPr>
        <w:t>н</w:t>
      </w:r>
      <w:r w:rsidRPr="008B01BE">
        <w:rPr>
          <w:rFonts w:ascii="Times New Roman" w:hAnsi="Times New Roman"/>
          <w:sz w:val="26"/>
          <w:szCs w:val="26"/>
        </w:rPr>
        <w:t>ности, без предоставления земельных участков и установления сервитутов». Прое</w:t>
      </w:r>
      <w:r w:rsidRPr="008B01BE">
        <w:rPr>
          <w:rFonts w:ascii="Times New Roman" w:hAnsi="Times New Roman"/>
          <w:sz w:val="26"/>
          <w:szCs w:val="26"/>
        </w:rPr>
        <w:t>к</w:t>
      </w:r>
      <w:r w:rsidRPr="008B01BE">
        <w:rPr>
          <w:rFonts w:ascii="Times New Roman" w:hAnsi="Times New Roman"/>
          <w:sz w:val="26"/>
          <w:szCs w:val="26"/>
        </w:rPr>
        <w:t>том предусматривается организация твердого покрытия дорожного полотна на фо</w:t>
      </w:r>
      <w:r w:rsidRPr="008B01BE">
        <w:rPr>
          <w:rFonts w:ascii="Times New Roman" w:hAnsi="Times New Roman"/>
          <w:sz w:val="26"/>
          <w:szCs w:val="26"/>
        </w:rPr>
        <w:t>р</w:t>
      </w:r>
      <w:r w:rsidRPr="008B01BE">
        <w:rPr>
          <w:rFonts w:ascii="Times New Roman" w:hAnsi="Times New Roman"/>
          <w:sz w:val="26"/>
          <w:szCs w:val="26"/>
        </w:rPr>
        <w:t>мируемых улицах. Разработка и проектиров</w:t>
      </w:r>
      <w:r w:rsidRPr="008B01BE">
        <w:rPr>
          <w:rFonts w:ascii="Times New Roman" w:hAnsi="Times New Roman"/>
          <w:sz w:val="26"/>
          <w:szCs w:val="26"/>
        </w:rPr>
        <w:t>а</w:t>
      </w:r>
      <w:r w:rsidRPr="008B01BE">
        <w:rPr>
          <w:rFonts w:ascii="Times New Roman" w:hAnsi="Times New Roman"/>
          <w:sz w:val="26"/>
          <w:szCs w:val="26"/>
        </w:rPr>
        <w:t>ние конструкции дорожного полотна, а также расчет параметров для него данным проектом не осуществляется, а должны быть разработаны и запроектированы проектной документацией строительство об</w:t>
      </w:r>
      <w:r w:rsidRPr="008B01BE">
        <w:rPr>
          <w:rFonts w:ascii="Times New Roman" w:hAnsi="Times New Roman"/>
          <w:sz w:val="26"/>
          <w:szCs w:val="26"/>
        </w:rPr>
        <w:t>ъ</w:t>
      </w:r>
      <w:r w:rsidRPr="008B01BE">
        <w:rPr>
          <w:rFonts w:ascii="Times New Roman" w:hAnsi="Times New Roman"/>
          <w:sz w:val="26"/>
          <w:szCs w:val="26"/>
        </w:rPr>
        <w:t>екта капитального строительства – автомобильная дорога местного зн</w:t>
      </w:r>
      <w:r w:rsidRPr="008B01BE">
        <w:rPr>
          <w:rFonts w:ascii="Times New Roman" w:hAnsi="Times New Roman"/>
          <w:sz w:val="26"/>
          <w:szCs w:val="26"/>
        </w:rPr>
        <w:t>а</w:t>
      </w:r>
      <w:r w:rsidRPr="008B01BE">
        <w:rPr>
          <w:rFonts w:ascii="Times New Roman" w:hAnsi="Times New Roman"/>
          <w:sz w:val="26"/>
          <w:szCs w:val="26"/>
        </w:rPr>
        <w:t>чения.</w:t>
      </w:r>
    </w:p>
    <w:p w:rsidR="000E430C" w:rsidRPr="008B01BE" w:rsidRDefault="000E430C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В пределах территории проектирования существующих инженерных сетей не присутствует. В непосредственной близости участка проектирования (по направл</w:t>
      </w:r>
      <w:r w:rsidRPr="008B01BE">
        <w:rPr>
          <w:rFonts w:ascii="Times New Roman" w:hAnsi="Times New Roman"/>
          <w:sz w:val="26"/>
          <w:szCs w:val="26"/>
        </w:rPr>
        <w:t>е</w:t>
      </w:r>
      <w:r w:rsidRPr="008B01BE">
        <w:rPr>
          <w:rFonts w:ascii="Times New Roman" w:hAnsi="Times New Roman"/>
          <w:sz w:val="26"/>
          <w:szCs w:val="26"/>
        </w:rPr>
        <w:t xml:space="preserve">нию с юга на север) расположена существующая инженерная сеть – газопровод, а </w:t>
      </w:r>
      <w:r w:rsidRPr="008B01BE">
        <w:rPr>
          <w:rFonts w:ascii="Times New Roman" w:hAnsi="Times New Roman"/>
          <w:sz w:val="26"/>
          <w:szCs w:val="26"/>
        </w:rPr>
        <w:lastRenderedPageBreak/>
        <w:t>также существующая линия электропередач. В пределах участка проектирования принимается решение об обеспечении образуемых участков центральным газосна</w:t>
      </w:r>
      <w:r w:rsidRPr="008B01BE">
        <w:rPr>
          <w:rFonts w:ascii="Times New Roman" w:hAnsi="Times New Roman"/>
          <w:sz w:val="26"/>
          <w:szCs w:val="26"/>
        </w:rPr>
        <w:t>б</w:t>
      </w:r>
      <w:r w:rsidRPr="008B01BE">
        <w:rPr>
          <w:rFonts w:ascii="Times New Roman" w:hAnsi="Times New Roman"/>
          <w:sz w:val="26"/>
          <w:szCs w:val="26"/>
        </w:rPr>
        <w:t>жением, а также электроснабжением.</w:t>
      </w:r>
    </w:p>
    <w:p w:rsidR="000E430C" w:rsidRPr="008B01BE" w:rsidRDefault="000E430C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В связи с отсутствием в населенном пункте в доступной зоне проектирования линии це</w:t>
      </w:r>
      <w:r w:rsidRPr="008B01BE">
        <w:rPr>
          <w:sz w:val="26"/>
          <w:szCs w:val="26"/>
        </w:rPr>
        <w:t>н</w:t>
      </w:r>
      <w:r w:rsidRPr="008B01BE">
        <w:rPr>
          <w:sz w:val="26"/>
          <w:szCs w:val="26"/>
        </w:rPr>
        <w:t>тральной канализации, водоотведение проектируемых жилых и нежилых объектов предполагается в локальные точки канализации (герметичные, водонепр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ницаемые колодцы, септики). Локальную канализацию осуществить строго в пред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лах образу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мых земельных участков под размещение индивидуальных жилых домов или нежилых объектов. Размещение локальных точек канализации в пределах терр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тории о</w:t>
      </w:r>
      <w:r w:rsidRPr="008B01BE">
        <w:rPr>
          <w:sz w:val="26"/>
          <w:szCs w:val="26"/>
        </w:rPr>
        <w:t>б</w:t>
      </w:r>
      <w:r w:rsidRPr="008B01BE">
        <w:rPr>
          <w:sz w:val="26"/>
          <w:szCs w:val="26"/>
        </w:rPr>
        <w:t>щего пользования (за пределами участков) не допускается. Водоснабжение новой ж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лой застройки предполагается осуществить в виде индивидуальных решений для каждого участка силами будущих собственников образ</w:t>
      </w:r>
      <w:r w:rsidRPr="008B01BE">
        <w:rPr>
          <w:sz w:val="26"/>
          <w:szCs w:val="26"/>
        </w:rPr>
        <w:t>у</w:t>
      </w:r>
      <w:r w:rsidRPr="008B01BE">
        <w:rPr>
          <w:sz w:val="26"/>
          <w:szCs w:val="26"/>
        </w:rPr>
        <w:t>емых земельных участков – скважины на воду. При возникновении технической возможности, территория пр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ектирования может быть оснащена центральным водоснабжением. Для этого – пр</w:t>
      </w:r>
      <w:r w:rsidRPr="008B01BE">
        <w:rPr>
          <w:sz w:val="26"/>
          <w:szCs w:val="26"/>
        </w:rPr>
        <w:t>о</w:t>
      </w:r>
      <w:r w:rsidRPr="008B01BE">
        <w:rPr>
          <w:sz w:val="26"/>
          <w:szCs w:val="26"/>
        </w:rPr>
        <w:t>кладка трубопровода возможна на территории общего пользования между доро</w:t>
      </w:r>
      <w:r w:rsidRPr="008B01BE">
        <w:rPr>
          <w:sz w:val="26"/>
          <w:szCs w:val="26"/>
        </w:rPr>
        <w:t>ж</w:t>
      </w:r>
      <w:r w:rsidRPr="008B01BE">
        <w:rPr>
          <w:sz w:val="26"/>
          <w:szCs w:val="26"/>
        </w:rPr>
        <w:t xml:space="preserve">ным полотном улиц и передними границами земельных участков. </w:t>
      </w:r>
    </w:p>
    <w:p w:rsidR="00C77242" w:rsidRPr="008B01BE" w:rsidRDefault="00C77242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Настоящим проектом очередность возведения объектов не предусматривается. Возможность формирования земельных участков предусматривается как одновр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менно всех указанных в проекте, так и в зависимости от необходимости такого фо</w:t>
      </w:r>
      <w:r w:rsidRPr="008B01BE">
        <w:rPr>
          <w:sz w:val="26"/>
          <w:szCs w:val="26"/>
        </w:rPr>
        <w:t>р</w:t>
      </w:r>
      <w:r w:rsidRPr="008B01BE">
        <w:rPr>
          <w:sz w:val="26"/>
          <w:szCs w:val="26"/>
        </w:rPr>
        <w:t>мирования в опред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>ленной последовательности по желанию собственника участка. Освоение проектируемой территории предпочтительно осуществлять после стро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тельства инженерных сетей и возведения твердого покрытия проездов на проектир</w:t>
      </w:r>
      <w:r w:rsidRPr="008B01BE">
        <w:rPr>
          <w:sz w:val="26"/>
          <w:szCs w:val="26"/>
        </w:rPr>
        <w:t>у</w:t>
      </w:r>
      <w:r w:rsidRPr="008B01BE">
        <w:rPr>
          <w:sz w:val="26"/>
          <w:szCs w:val="26"/>
        </w:rPr>
        <w:t>емых улицах, но условие первоочередного возведения твердого покрытия не является обязательным условием при освоении проектир</w:t>
      </w:r>
      <w:r w:rsidRPr="008B01BE">
        <w:rPr>
          <w:sz w:val="26"/>
          <w:szCs w:val="26"/>
        </w:rPr>
        <w:t>у</w:t>
      </w:r>
      <w:r w:rsidRPr="008B01BE">
        <w:rPr>
          <w:sz w:val="26"/>
          <w:szCs w:val="26"/>
        </w:rPr>
        <w:t>емой территории. Установку опор ЛЭП, строительство сети газоснабжения необходимо выполнять в соответствии с тр</w:t>
      </w:r>
      <w:r w:rsidRPr="008B01BE">
        <w:rPr>
          <w:sz w:val="26"/>
          <w:szCs w:val="26"/>
        </w:rPr>
        <w:t>е</w:t>
      </w:r>
      <w:r w:rsidRPr="008B01BE">
        <w:rPr>
          <w:sz w:val="26"/>
          <w:szCs w:val="26"/>
        </w:rPr>
        <w:t xml:space="preserve">бованиями технических регламентов. </w:t>
      </w:r>
    </w:p>
    <w:p w:rsidR="00C77242" w:rsidRPr="008B01BE" w:rsidRDefault="00C77242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При подготовке документации по планировке территории выполнена верт</w:t>
      </w:r>
      <w:r w:rsidRPr="008B01BE">
        <w:rPr>
          <w:sz w:val="26"/>
          <w:szCs w:val="26"/>
        </w:rPr>
        <w:t>и</w:t>
      </w:r>
      <w:r w:rsidRPr="008B01BE">
        <w:rPr>
          <w:sz w:val="26"/>
          <w:szCs w:val="26"/>
        </w:rPr>
        <w:t>кальная съемка, совмещенная с топографической съемкой. Местоположение подзе</w:t>
      </w:r>
      <w:r w:rsidRPr="008B01BE">
        <w:rPr>
          <w:sz w:val="26"/>
          <w:szCs w:val="26"/>
        </w:rPr>
        <w:t>м</w:t>
      </w:r>
      <w:r w:rsidRPr="008B01BE">
        <w:rPr>
          <w:sz w:val="26"/>
          <w:szCs w:val="26"/>
        </w:rPr>
        <w:t>ных инженерных сетей учтено в соответствии со сведениями Единого государстве</w:t>
      </w:r>
      <w:r w:rsidRPr="008B01BE">
        <w:rPr>
          <w:sz w:val="26"/>
          <w:szCs w:val="26"/>
        </w:rPr>
        <w:t>н</w:t>
      </w:r>
      <w:r w:rsidRPr="008B01BE">
        <w:rPr>
          <w:sz w:val="26"/>
          <w:szCs w:val="26"/>
        </w:rPr>
        <w:t>ного реестра недвижимости, а также документа территориального пл</w:t>
      </w:r>
      <w:r w:rsidR="008B01BE">
        <w:rPr>
          <w:sz w:val="26"/>
          <w:szCs w:val="26"/>
        </w:rPr>
        <w:t>анирования – Генеральный план</w:t>
      </w:r>
      <w:r w:rsidRPr="008B01BE">
        <w:rPr>
          <w:sz w:val="26"/>
          <w:szCs w:val="26"/>
        </w:rPr>
        <w:t xml:space="preserve"> МО Подгородне – Покровский сельсовет. Дополнительных изы</w:t>
      </w:r>
      <w:r w:rsidRPr="008B01BE">
        <w:rPr>
          <w:sz w:val="26"/>
          <w:szCs w:val="26"/>
        </w:rPr>
        <w:t>с</w:t>
      </w:r>
      <w:r w:rsidRPr="008B01BE">
        <w:rPr>
          <w:sz w:val="26"/>
          <w:szCs w:val="26"/>
        </w:rPr>
        <w:t>каний не проводилось.</w:t>
      </w:r>
    </w:p>
    <w:p w:rsidR="00C77242" w:rsidRPr="008B01BE" w:rsidRDefault="00C77242" w:rsidP="008B01BE">
      <w:pPr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Более полное описание документации в представленных проектах.</w:t>
      </w:r>
    </w:p>
    <w:p w:rsidR="00C77242" w:rsidRPr="008B01BE" w:rsidRDefault="00C77242" w:rsidP="008B01BE">
      <w:pPr>
        <w:ind w:firstLine="709"/>
        <w:jc w:val="both"/>
        <w:rPr>
          <w:sz w:val="26"/>
          <w:szCs w:val="26"/>
        </w:rPr>
      </w:pPr>
    </w:p>
    <w:p w:rsidR="00AD08F1" w:rsidRPr="008B01BE" w:rsidRDefault="008558F3" w:rsidP="008B01BE">
      <w:pPr>
        <w:ind w:firstLine="709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По третьему вопросу</w:t>
      </w:r>
      <w:r w:rsidRPr="008B01BE">
        <w:rPr>
          <w:sz w:val="26"/>
          <w:szCs w:val="26"/>
          <w:u w:val="single"/>
        </w:rPr>
        <w:t>:</w:t>
      </w:r>
      <w:r w:rsidRPr="008B01BE">
        <w:rPr>
          <w:sz w:val="26"/>
          <w:szCs w:val="26"/>
        </w:rPr>
        <w:t xml:space="preserve"> </w:t>
      </w:r>
      <w:r w:rsidR="00A63F5F" w:rsidRPr="008B01BE">
        <w:rPr>
          <w:sz w:val="26"/>
          <w:szCs w:val="26"/>
        </w:rPr>
        <w:t>Перешли к вопросам, замечаниям,</w:t>
      </w:r>
      <w:r w:rsidRPr="008B01BE">
        <w:rPr>
          <w:sz w:val="26"/>
          <w:szCs w:val="26"/>
        </w:rPr>
        <w:t xml:space="preserve"> предложения</w:t>
      </w:r>
      <w:r w:rsidR="00A63F5F" w:rsidRPr="008B01BE">
        <w:rPr>
          <w:sz w:val="26"/>
          <w:szCs w:val="26"/>
        </w:rPr>
        <w:t>м, во</w:t>
      </w:r>
      <w:r w:rsidR="00A63F5F" w:rsidRPr="008B01BE">
        <w:rPr>
          <w:sz w:val="26"/>
          <w:szCs w:val="26"/>
        </w:rPr>
        <w:t>з</w:t>
      </w:r>
      <w:r w:rsidR="00A63F5F" w:rsidRPr="008B01BE">
        <w:rPr>
          <w:sz w:val="26"/>
          <w:szCs w:val="26"/>
        </w:rPr>
        <w:t>ражениям.</w:t>
      </w:r>
      <w:r w:rsidR="00AD08F1" w:rsidRPr="008B01BE">
        <w:rPr>
          <w:sz w:val="26"/>
          <w:szCs w:val="26"/>
        </w:rPr>
        <w:t xml:space="preserve"> Каких-либо замечаний, возражений со дня публикации извещения и до с</w:t>
      </w:r>
      <w:r w:rsidR="00AD08F1" w:rsidRPr="008B01BE">
        <w:rPr>
          <w:sz w:val="26"/>
          <w:szCs w:val="26"/>
        </w:rPr>
        <w:t>е</w:t>
      </w:r>
      <w:r w:rsidR="00AD08F1" w:rsidRPr="008B01BE">
        <w:rPr>
          <w:sz w:val="26"/>
          <w:szCs w:val="26"/>
        </w:rPr>
        <w:t xml:space="preserve">годняшнего дня в администрацию не поступали. </w:t>
      </w:r>
    </w:p>
    <w:p w:rsidR="00AD08F1" w:rsidRPr="008B01BE" w:rsidRDefault="00E77C4F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Вопрос</w:t>
      </w:r>
      <w:r w:rsidR="00AD08F1" w:rsidRPr="008B01BE">
        <w:rPr>
          <w:sz w:val="26"/>
          <w:szCs w:val="26"/>
        </w:rPr>
        <w:t xml:space="preserve"> Ахмерова О.Г</w:t>
      </w:r>
      <w:r w:rsidR="00E74BF8" w:rsidRPr="008B01BE">
        <w:rPr>
          <w:sz w:val="26"/>
          <w:szCs w:val="26"/>
        </w:rPr>
        <w:t xml:space="preserve">.: </w:t>
      </w:r>
      <w:r w:rsidR="00AD08F1" w:rsidRPr="008B01BE">
        <w:rPr>
          <w:sz w:val="26"/>
          <w:szCs w:val="26"/>
        </w:rPr>
        <w:t>в документации по планировки выделен участок под строительство дет</w:t>
      </w:r>
      <w:r w:rsidR="00A53FE8" w:rsidRPr="008B01BE">
        <w:rPr>
          <w:sz w:val="26"/>
          <w:szCs w:val="26"/>
        </w:rPr>
        <w:t xml:space="preserve">ской площадки </w:t>
      </w:r>
      <w:proofErr w:type="gramStart"/>
      <w:r w:rsidR="00A53FE8" w:rsidRPr="008B01BE">
        <w:rPr>
          <w:sz w:val="26"/>
          <w:szCs w:val="26"/>
        </w:rPr>
        <w:t>:З</w:t>
      </w:r>
      <w:proofErr w:type="gramEnd"/>
      <w:r w:rsidR="00A53FE8" w:rsidRPr="008B01BE">
        <w:rPr>
          <w:sz w:val="26"/>
          <w:szCs w:val="26"/>
        </w:rPr>
        <w:t>У60, площадь 771</w:t>
      </w:r>
      <w:r w:rsidR="00AD08F1" w:rsidRPr="008B01BE">
        <w:rPr>
          <w:sz w:val="26"/>
          <w:szCs w:val="26"/>
        </w:rPr>
        <w:t xml:space="preserve">,0 </w:t>
      </w:r>
      <w:proofErr w:type="spellStart"/>
      <w:r w:rsidR="00AD08F1" w:rsidRPr="008B01BE">
        <w:rPr>
          <w:sz w:val="26"/>
          <w:szCs w:val="26"/>
        </w:rPr>
        <w:t>кв.м</w:t>
      </w:r>
      <w:proofErr w:type="spellEnd"/>
      <w:r w:rsidR="00AD08F1" w:rsidRPr="008B01BE">
        <w:rPr>
          <w:sz w:val="26"/>
          <w:szCs w:val="26"/>
        </w:rPr>
        <w:t>. Вопрос к проектиро</w:t>
      </w:r>
      <w:r w:rsidR="00AD08F1" w:rsidRPr="008B01BE">
        <w:rPr>
          <w:sz w:val="26"/>
          <w:szCs w:val="26"/>
        </w:rPr>
        <w:t>в</w:t>
      </w:r>
      <w:r w:rsidR="00AD08F1" w:rsidRPr="008B01BE">
        <w:rPr>
          <w:sz w:val="26"/>
          <w:szCs w:val="26"/>
        </w:rPr>
        <w:t xml:space="preserve">щику: </w:t>
      </w:r>
      <w:r w:rsidR="00C60EB4" w:rsidRPr="008B01BE">
        <w:rPr>
          <w:sz w:val="26"/>
          <w:szCs w:val="26"/>
        </w:rPr>
        <w:t xml:space="preserve">Выдержаны ли расстояния от границ охранных зон </w:t>
      </w:r>
      <w:r w:rsidR="00A53FE8" w:rsidRPr="008B01BE">
        <w:rPr>
          <w:sz w:val="26"/>
          <w:szCs w:val="26"/>
        </w:rPr>
        <w:t>сетей электроснабжения</w:t>
      </w:r>
      <w:r w:rsidR="00C60EB4" w:rsidRPr="008B01BE">
        <w:rPr>
          <w:sz w:val="26"/>
          <w:szCs w:val="26"/>
        </w:rPr>
        <w:t>?</w:t>
      </w:r>
    </w:p>
    <w:p w:rsidR="00C60EB4" w:rsidRPr="008B01BE" w:rsidRDefault="00A40412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Ответ</w:t>
      </w:r>
      <w:r w:rsidR="00C77242" w:rsidRPr="008B01BE">
        <w:rPr>
          <w:sz w:val="26"/>
          <w:szCs w:val="26"/>
        </w:rPr>
        <w:t xml:space="preserve"> Чалый П.В.: земельный участок в охранную зону сетей электроснабж</w:t>
      </w:r>
      <w:r w:rsidR="00C77242" w:rsidRPr="008B01BE">
        <w:rPr>
          <w:sz w:val="26"/>
          <w:szCs w:val="26"/>
        </w:rPr>
        <w:t>е</w:t>
      </w:r>
      <w:r w:rsidR="00C77242" w:rsidRPr="008B01BE">
        <w:rPr>
          <w:sz w:val="26"/>
          <w:szCs w:val="26"/>
        </w:rPr>
        <w:t>ния не входит.</w:t>
      </w:r>
    </w:p>
    <w:p w:rsidR="00A53FE8" w:rsidRPr="008B01BE" w:rsidRDefault="00C60EB4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Вопрос к Заявителю: за чей счет будет устанавливаться детская площадка? </w:t>
      </w:r>
    </w:p>
    <w:p w:rsidR="00C60EB4" w:rsidRPr="008B01BE" w:rsidRDefault="00C60EB4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От</w:t>
      </w:r>
      <w:r w:rsidR="00A53FE8" w:rsidRPr="008B01BE">
        <w:rPr>
          <w:sz w:val="26"/>
          <w:szCs w:val="26"/>
        </w:rPr>
        <w:t>вет Немченко Д.А.</w:t>
      </w:r>
      <w:r w:rsidR="00A40412" w:rsidRPr="008B01BE">
        <w:rPr>
          <w:sz w:val="26"/>
          <w:szCs w:val="26"/>
        </w:rPr>
        <w:t xml:space="preserve">: </w:t>
      </w:r>
      <w:r w:rsidR="00C77242" w:rsidRPr="008B01BE">
        <w:rPr>
          <w:sz w:val="26"/>
          <w:szCs w:val="26"/>
        </w:rPr>
        <w:t>за наш счет.</w:t>
      </w:r>
    </w:p>
    <w:p w:rsidR="00C60EB4" w:rsidRPr="008B01BE" w:rsidRDefault="00C60EB4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Вопрос: Ломакин А.В.</w:t>
      </w:r>
      <w:r w:rsidR="00A53FE8" w:rsidRPr="008B01BE">
        <w:rPr>
          <w:rFonts w:ascii="Times New Roman" w:hAnsi="Times New Roman"/>
          <w:sz w:val="26"/>
          <w:szCs w:val="26"/>
        </w:rPr>
        <w:t xml:space="preserve"> – Немченко Д.А</w:t>
      </w:r>
      <w:r w:rsidR="008B4EEF" w:rsidRPr="008B01BE">
        <w:rPr>
          <w:rFonts w:ascii="Times New Roman" w:hAnsi="Times New Roman"/>
          <w:sz w:val="26"/>
          <w:szCs w:val="26"/>
        </w:rPr>
        <w:t>.</w:t>
      </w:r>
      <w:r w:rsidRPr="008B01BE">
        <w:rPr>
          <w:rFonts w:ascii="Times New Roman" w:hAnsi="Times New Roman"/>
          <w:sz w:val="26"/>
          <w:szCs w:val="26"/>
        </w:rPr>
        <w:t>: проектом планировки территории на стр.14 в разделе «Транспортная доступность и проезды» предусматривается орган</w:t>
      </w:r>
      <w:r w:rsidRPr="008B01BE">
        <w:rPr>
          <w:rFonts w:ascii="Times New Roman" w:hAnsi="Times New Roman"/>
          <w:sz w:val="26"/>
          <w:szCs w:val="26"/>
        </w:rPr>
        <w:t>и</w:t>
      </w:r>
      <w:r w:rsidRPr="008B01BE">
        <w:rPr>
          <w:rFonts w:ascii="Times New Roman" w:hAnsi="Times New Roman"/>
          <w:sz w:val="26"/>
          <w:szCs w:val="26"/>
        </w:rPr>
        <w:t xml:space="preserve">зация твердого покрытия дорожного полотна на формируемых улицах. </w:t>
      </w:r>
    </w:p>
    <w:p w:rsidR="00C60EB4" w:rsidRPr="008B01BE" w:rsidRDefault="00C60EB4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Разработка и проектирование конструкции дорожного полотна, а также расчет параметров для него данным проектом не осуществляется, а должны быть разработ</w:t>
      </w:r>
      <w:r w:rsidRPr="008B01BE">
        <w:rPr>
          <w:rFonts w:ascii="Times New Roman" w:hAnsi="Times New Roman"/>
          <w:sz w:val="26"/>
          <w:szCs w:val="26"/>
        </w:rPr>
        <w:t>а</w:t>
      </w:r>
      <w:r w:rsidRPr="008B01BE">
        <w:rPr>
          <w:rFonts w:ascii="Times New Roman" w:hAnsi="Times New Roman"/>
          <w:sz w:val="26"/>
          <w:szCs w:val="26"/>
        </w:rPr>
        <w:lastRenderedPageBreak/>
        <w:t>ны и запроектированы проектной документацией строительство объекта капитальн</w:t>
      </w:r>
      <w:r w:rsidRPr="008B01BE">
        <w:rPr>
          <w:rFonts w:ascii="Times New Roman" w:hAnsi="Times New Roman"/>
          <w:sz w:val="26"/>
          <w:szCs w:val="26"/>
        </w:rPr>
        <w:t>о</w:t>
      </w:r>
      <w:r w:rsidRPr="008B01BE">
        <w:rPr>
          <w:rFonts w:ascii="Times New Roman" w:hAnsi="Times New Roman"/>
          <w:sz w:val="26"/>
          <w:szCs w:val="26"/>
        </w:rPr>
        <w:t>го строительства – автомобильная дорога местного значения.</w:t>
      </w:r>
      <w:r w:rsidR="008B4EEF" w:rsidRPr="008B01BE">
        <w:rPr>
          <w:rFonts w:ascii="Times New Roman" w:hAnsi="Times New Roman"/>
          <w:sz w:val="26"/>
          <w:szCs w:val="26"/>
        </w:rPr>
        <w:t xml:space="preserve"> Однако дороги в Вашей собственности. За чей счет Вы планируете строительство дорог? Кто будет их соде</w:t>
      </w:r>
      <w:r w:rsidR="008B4EEF" w:rsidRPr="008B01BE">
        <w:rPr>
          <w:rFonts w:ascii="Times New Roman" w:hAnsi="Times New Roman"/>
          <w:sz w:val="26"/>
          <w:szCs w:val="26"/>
        </w:rPr>
        <w:t>р</w:t>
      </w:r>
      <w:r w:rsidR="008B4EEF" w:rsidRPr="008B01BE">
        <w:rPr>
          <w:rFonts w:ascii="Times New Roman" w:hAnsi="Times New Roman"/>
          <w:sz w:val="26"/>
          <w:szCs w:val="26"/>
        </w:rPr>
        <w:t>жать (строить, ремонтировать, зимой чистить от снега)?</w:t>
      </w:r>
    </w:p>
    <w:p w:rsidR="008B4EEF" w:rsidRPr="008B01BE" w:rsidRDefault="00A40412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Ответ</w:t>
      </w:r>
      <w:r w:rsidR="00C77242" w:rsidRPr="008B01BE">
        <w:rPr>
          <w:rFonts w:ascii="Times New Roman" w:hAnsi="Times New Roman"/>
          <w:sz w:val="26"/>
          <w:szCs w:val="26"/>
        </w:rPr>
        <w:t xml:space="preserve"> Немченко Д.А.: за наш счет либо за счет собственников участков, пре</w:t>
      </w:r>
      <w:r w:rsidR="00C77242" w:rsidRPr="008B01BE">
        <w:rPr>
          <w:rFonts w:ascii="Times New Roman" w:hAnsi="Times New Roman"/>
          <w:sz w:val="26"/>
          <w:szCs w:val="26"/>
        </w:rPr>
        <w:t>д</w:t>
      </w:r>
      <w:r w:rsidR="00C77242" w:rsidRPr="008B01BE">
        <w:rPr>
          <w:rFonts w:ascii="Times New Roman" w:hAnsi="Times New Roman"/>
          <w:sz w:val="26"/>
          <w:szCs w:val="26"/>
        </w:rPr>
        <w:t>положительно будет создана управляющая компания, которая будет заниматься о</w:t>
      </w:r>
      <w:r w:rsidR="00C77242" w:rsidRPr="008B01BE">
        <w:rPr>
          <w:rFonts w:ascii="Times New Roman" w:hAnsi="Times New Roman"/>
          <w:sz w:val="26"/>
          <w:szCs w:val="26"/>
        </w:rPr>
        <w:t>б</w:t>
      </w:r>
      <w:r w:rsidR="00C77242" w:rsidRPr="008B01BE">
        <w:rPr>
          <w:rFonts w:ascii="Times New Roman" w:hAnsi="Times New Roman"/>
          <w:sz w:val="26"/>
          <w:szCs w:val="26"/>
        </w:rPr>
        <w:t>служиванием дорог.</w:t>
      </w:r>
    </w:p>
    <w:p w:rsidR="008B4EEF" w:rsidRPr="008B01BE" w:rsidRDefault="008B4EEF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 xml:space="preserve">Вопрос: Ахмерова О.Г.: Как Вы планируете осуществлять благоустройство территории?  </w:t>
      </w:r>
    </w:p>
    <w:p w:rsidR="0064710F" w:rsidRPr="008B01BE" w:rsidRDefault="00A53FE8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Ответ Немченко Д.А.</w:t>
      </w:r>
      <w:r w:rsidR="00A40412" w:rsidRPr="008B01BE">
        <w:rPr>
          <w:rFonts w:ascii="Times New Roman" w:hAnsi="Times New Roman"/>
          <w:sz w:val="26"/>
          <w:szCs w:val="26"/>
        </w:rPr>
        <w:t>: установка освещения (столбы, фонари, подведение эле</w:t>
      </w:r>
      <w:r w:rsidR="00A40412" w:rsidRPr="008B01BE">
        <w:rPr>
          <w:rFonts w:ascii="Times New Roman" w:hAnsi="Times New Roman"/>
          <w:sz w:val="26"/>
          <w:szCs w:val="26"/>
        </w:rPr>
        <w:t>к</w:t>
      </w:r>
      <w:r w:rsidR="00A40412" w:rsidRPr="008B01BE">
        <w:rPr>
          <w:rFonts w:ascii="Times New Roman" w:hAnsi="Times New Roman"/>
          <w:sz w:val="26"/>
          <w:szCs w:val="26"/>
        </w:rPr>
        <w:t xml:space="preserve">тричества) будут за мой счет. Присоединение фонаря будет проходить через счетчик каждого собственника земельного участка, таким </w:t>
      </w:r>
      <w:proofErr w:type="gramStart"/>
      <w:r w:rsidR="00A40412" w:rsidRPr="008B01BE">
        <w:rPr>
          <w:rFonts w:ascii="Times New Roman" w:hAnsi="Times New Roman"/>
          <w:sz w:val="26"/>
          <w:szCs w:val="26"/>
        </w:rPr>
        <w:t>образом</w:t>
      </w:r>
      <w:proofErr w:type="gramEnd"/>
      <w:r w:rsidR="00A40412" w:rsidRPr="008B01BE">
        <w:rPr>
          <w:rFonts w:ascii="Times New Roman" w:hAnsi="Times New Roman"/>
          <w:sz w:val="26"/>
          <w:szCs w:val="26"/>
        </w:rPr>
        <w:t xml:space="preserve"> уличное освещение будет оплачиваться за счет собственников земельных участков. </w:t>
      </w:r>
      <w:r w:rsidR="00C77242" w:rsidRPr="008B01BE">
        <w:rPr>
          <w:rFonts w:ascii="Times New Roman" w:hAnsi="Times New Roman"/>
          <w:sz w:val="26"/>
          <w:szCs w:val="26"/>
        </w:rPr>
        <w:t xml:space="preserve">Возможен и другой вариант – через управляющую организацию. В любом случае оплата освещения будет не за счет администрации МО Подгородне-Покровский сельсовет. </w:t>
      </w:r>
      <w:r w:rsidR="008B01BE">
        <w:rPr>
          <w:rFonts w:ascii="Times New Roman" w:hAnsi="Times New Roman"/>
          <w:sz w:val="26"/>
          <w:szCs w:val="26"/>
        </w:rPr>
        <w:t>При продаже земельных участков будет заключаться отдельное соглашение по оплате уличного освещения.</w:t>
      </w:r>
    </w:p>
    <w:p w:rsidR="00D17034" w:rsidRPr="008B01BE" w:rsidRDefault="00A5310C" w:rsidP="008B01BE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01BE">
        <w:rPr>
          <w:rFonts w:ascii="Times New Roman" w:hAnsi="Times New Roman"/>
          <w:sz w:val="26"/>
          <w:szCs w:val="26"/>
        </w:rPr>
        <w:t>Во</w:t>
      </w:r>
      <w:r w:rsidR="00D17034" w:rsidRPr="008B01BE">
        <w:rPr>
          <w:rFonts w:ascii="Times New Roman" w:hAnsi="Times New Roman"/>
          <w:sz w:val="26"/>
          <w:szCs w:val="26"/>
        </w:rPr>
        <w:t>п</w:t>
      </w:r>
      <w:r w:rsidRPr="008B01BE">
        <w:rPr>
          <w:rFonts w:ascii="Times New Roman" w:hAnsi="Times New Roman"/>
          <w:sz w:val="26"/>
          <w:szCs w:val="26"/>
        </w:rPr>
        <w:t>рос</w:t>
      </w:r>
      <w:r w:rsidR="00C77242" w:rsidRPr="008B01BE">
        <w:rPr>
          <w:rFonts w:ascii="Times New Roman" w:hAnsi="Times New Roman"/>
          <w:sz w:val="26"/>
          <w:szCs w:val="26"/>
        </w:rPr>
        <w:t xml:space="preserve"> Ломакин А.В.</w:t>
      </w:r>
      <w:r w:rsidR="00D17034" w:rsidRPr="008B01BE">
        <w:rPr>
          <w:rFonts w:ascii="Times New Roman" w:hAnsi="Times New Roman"/>
          <w:sz w:val="26"/>
          <w:szCs w:val="26"/>
        </w:rPr>
        <w:t>: Проект предусматривает расположение ГРПШ, ТП</w:t>
      </w:r>
      <w:proofErr w:type="gramStart"/>
      <w:r w:rsidR="00D17034" w:rsidRPr="008B01B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17034" w:rsidRPr="008B01BE">
        <w:rPr>
          <w:rFonts w:ascii="Times New Roman" w:hAnsi="Times New Roman"/>
          <w:sz w:val="26"/>
          <w:szCs w:val="26"/>
        </w:rPr>
        <w:t xml:space="preserve"> подъездной дороги с остановкой, которые не входят в территорию участка, имеются ли разрешения на расположение данных объектов?</w:t>
      </w:r>
    </w:p>
    <w:p w:rsidR="007F29ED" w:rsidRPr="008B01BE" w:rsidRDefault="00C77242" w:rsidP="008B0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Ответ </w:t>
      </w:r>
      <w:r w:rsidR="00D17034" w:rsidRPr="008B01BE">
        <w:rPr>
          <w:sz w:val="26"/>
          <w:szCs w:val="26"/>
        </w:rPr>
        <w:t>Немченко Д.А.</w:t>
      </w:r>
      <w:r w:rsidRPr="008B01BE">
        <w:rPr>
          <w:sz w:val="26"/>
          <w:szCs w:val="26"/>
        </w:rPr>
        <w:t>:</w:t>
      </w:r>
      <w:r w:rsidR="007F29ED" w:rsidRPr="008B01BE">
        <w:rPr>
          <w:sz w:val="26"/>
          <w:szCs w:val="26"/>
        </w:rPr>
        <w:t xml:space="preserve"> расположение</w:t>
      </w:r>
      <w:r w:rsidRPr="008B01BE">
        <w:rPr>
          <w:sz w:val="26"/>
          <w:szCs w:val="26"/>
        </w:rPr>
        <w:t xml:space="preserve"> ГРПШ и ТП</w:t>
      </w:r>
      <w:r w:rsidR="007F29ED" w:rsidRPr="008B01BE">
        <w:rPr>
          <w:sz w:val="26"/>
          <w:szCs w:val="26"/>
        </w:rPr>
        <w:t xml:space="preserve"> будет согласовываться газ</w:t>
      </w:r>
      <w:r w:rsidR="007F29ED" w:rsidRPr="008B01BE">
        <w:rPr>
          <w:sz w:val="26"/>
          <w:szCs w:val="26"/>
        </w:rPr>
        <w:t>о</w:t>
      </w:r>
      <w:r w:rsidR="007F29ED" w:rsidRPr="008B01BE">
        <w:rPr>
          <w:sz w:val="26"/>
          <w:szCs w:val="26"/>
        </w:rPr>
        <w:t xml:space="preserve">снабжающими и </w:t>
      </w:r>
      <w:proofErr w:type="spellStart"/>
      <w:r w:rsidR="007F29ED" w:rsidRPr="008B01BE">
        <w:rPr>
          <w:sz w:val="26"/>
          <w:szCs w:val="26"/>
        </w:rPr>
        <w:t>электроснабжающими</w:t>
      </w:r>
      <w:proofErr w:type="spellEnd"/>
      <w:r w:rsidR="007F29ED" w:rsidRPr="008B01BE">
        <w:rPr>
          <w:sz w:val="26"/>
          <w:szCs w:val="26"/>
        </w:rPr>
        <w:t xml:space="preserve"> организациями. Земельный участок подъез</w:t>
      </w:r>
      <w:r w:rsidR="007F29ED" w:rsidRPr="008B01BE">
        <w:rPr>
          <w:sz w:val="26"/>
          <w:szCs w:val="26"/>
        </w:rPr>
        <w:t>д</w:t>
      </w:r>
      <w:r w:rsidR="007F29ED" w:rsidRPr="008B01BE">
        <w:rPr>
          <w:sz w:val="26"/>
          <w:szCs w:val="26"/>
        </w:rPr>
        <w:t>ной дороги в настоящее время нами оформляется в долгосрочное пользование (40 лет) в администрации МО Оренбургский район. Строительство подъездной дороги и последующее обслуживание будет за наш счет (собственника земельного участка</w:t>
      </w:r>
      <w:proofErr w:type="gramStart"/>
      <w:r w:rsidR="007F29ED" w:rsidRPr="008B01BE">
        <w:rPr>
          <w:sz w:val="26"/>
          <w:szCs w:val="26"/>
        </w:rPr>
        <w:t xml:space="preserve"> ,</w:t>
      </w:r>
      <w:proofErr w:type="gramEnd"/>
      <w:r w:rsidR="007F29ED" w:rsidRPr="008B01BE">
        <w:rPr>
          <w:sz w:val="26"/>
          <w:szCs w:val="26"/>
        </w:rPr>
        <w:t xml:space="preserve"> в последующем собственников земельных участков). Подъездная дорога содержит и место для остановки. </w:t>
      </w:r>
    </w:p>
    <w:p w:rsidR="007F29ED" w:rsidRPr="008B01BE" w:rsidRDefault="007F29ED" w:rsidP="008B0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Вопрос Безбородов И.В.: территория застроенной части населенного пункта </w:t>
      </w:r>
      <w:proofErr w:type="spellStart"/>
      <w:r w:rsidRPr="008B01BE">
        <w:rPr>
          <w:sz w:val="26"/>
          <w:szCs w:val="26"/>
        </w:rPr>
        <w:t>с</w:t>
      </w:r>
      <w:proofErr w:type="gramStart"/>
      <w:r w:rsidRPr="008B01BE">
        <w:rPr>
          <w:sz w:val="26"/>
          <w:szCs w:val="26"/>
        </w:rPr>
        <w:t>.П</w:t>
      </w:r>
      <w:proofErr w:type="gramEnd"/>
      <w:r w:rsidRPr="008B01BE">
        <w:rPr>
          <w:sz w:val="26"/>
          <w:szCs w:val="26"/>
        </w:rPr>
        <w:t>одгородняя</w:t>
      </w:r>
      <w:proofErr w:type="spellEnd"/>
      <w:r w:rsidRPr="008B01BE">
        <w:rPr>
          <w:sz w:val="26"/>
          <w:szCs w:val="26"/>
        </w:rPr>
        <w:t xml:space="preserve"> Покровка находится на расстоянии около 1,5 км. какой рейсовый а</w:t>
      </w:r>
      <w:r w:rsidRPr="008B01BE">
        <w:rPr>
          <w:sz w:val="26"/>
          <w:szCs w:val="26"/>
        </w:rPr>
        <w:t>в</w:t>
      </w:r>
      <w:r w:rsidRPr="008B01BE">
        <w:rPr>
          <w:sz w:val="26"/>
          <w:szCs w:val="26"/>
        </w:rPr>
        <w:t>тобус будет обслуживать Ваш жилой комплекс?</w:t>
      </w:r>
    </w:p>
    <w:p w:rsidR="008B01BE" w:rsidRDefault="007F29ED" w:rsidP="008B0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Ответ Немченко Д.А.: будем договариваться с рейсовым </w:t>
      </w:r>
      <w:proofErr w:type="gramStart"/>
      <w:r w:rsidRPr="008B01BE">
        <w:rPr>
          <w:sz w:val="26"/>
          <w:szCs w:val="26"/>
        </w:rPr>
        <w:t>автобусом</w:t>
      </w:r>
      <w:proofErr w:type="gramEnd"/>
      <w:r w:rsidRPr="008B01BE">
        <w:rPr>
          <w:sz w:val="26"/>
          <w:szCs w:val="26"/>
        </w:rPr>
        <w:t xml:space="preserve"> который заходит в п. </w:t>
      </w:r>
      <w:proofErr w:type="spellStart"/>
      <w:r w:rsidRPr="008B01BE">
        <w:rPr>
          <w:sz w:val="26"/>
          <w:szCs w:val="26"/>
        </w:rPr>
        <w:t>Соловьевка</w:t>
      </w:r>
      <w:proofErr w:type="spellEnd"/>
      <w:r w:rsidRPr="008B01BE">
        <w:rPr>
          <w:sz w:val="26"/>
          <w:szCs w:val="26"/>
        </w:rPr>
        <w:t xml:space="preserve">  - </w:t>
      </w:r>
      <w:r w:rsidR="00AD32D7" w:rsidRPr="008B01BE">
        <w:rPr>
          <w:sz w:val="26"/>
          <w:szCs w:val="26"/>
        </w:rPr>
        <w:t xml:space="preserve">маршрут </w:t>
      </w:r>
      <w:r w:rsidRPr="008B01BE">
        <w:rPr>
          <w:sz w:val="26"/>
          <w:szCs w:val="26"/>
        </w:rPr>
        <w:t>126</w:t>
      </w:r>
      <w:r w:rsidR="00AD32D7" w:rsidRPr="008B01BE">
        <w:rPr>
          <w:sz w:val="26"/>
          <w:szCs w:val="26"/>
        </w:rPr>
        <w:t>.</w:t>
      </w:r>
      <w:r w:rsidRPr="008B01BE">
        <w:rPr>
          <w:sz w:val="26"/>
          <w:szCs w:val="26"/>
        </w:rPr>
        <w:t xml:space="preserve"> </w:t>
      </w:r>
    </w:p>
    <w:p w:rsidR="00D17034" w:rsidRDefault="00C77242" w:rsidP="008B0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 </w:t>
      </w:r>
      <w:r w:rsidR="007F29ED" w:rsidRPr="008B01BE">
        <w:rPr>
          <w:sz w:val="26"/>
          <w:szCs w:val="26"/>
        </w:rPr>
        <w:t xml:space="preserve"> </w:t>
      </w:r>
      <w:r w:rsidR="008B01BE" w:rsidRPr="008B01BE">
        <w:rPr>
          <w:sz w:val="26"/>
          <w:szCs w:val="26"/>
        </w:rPr>
        <w:t>Вопрос Безбородов И.В.:</w:t>
      </w:r>
      <w:r w:rsidR="008B01BE">
        <w:rPr>
          <w:sz w:val="26"/>
          <w:szCs w:val="26"/>
        </w:rPr>
        <w:t xml:space="preserve"> к поселку </w:t>
      </w:r>
      <w:proofErr w:type="spellStart"/>
      <w:r w:rsidR="008B01BE">
        <w:rPr>
          <w:sz w:val="26"/>
          <w:szCs w:val="26"/>
        </w:rPr>
        <w:t>Соловьевка</w:t>
      </w:r>
      <w:proofErr w:type="spellEnd"/>
      <w:r w:rsidR="008B01BE">
        <w:rPr>
          <w:sz w:val="26"/>
          <w:szCs w:val="26"/>
        </w:rPr>
        <w:t xml:space="preserve"> идет межмуниципальная подъездная дорога, будет ли с Вашей стороны какая-то помощь в ее обслуживание?</w:t>
      </w:r>
    </w:p>
    <w:p w:rsidR="008B01BE" w:rsidRPr="008B01BE" w:rsidRDefault="008B01BE" w:rsidP="008B0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Ответ Немченко Д.А.:</w:t>
      </w:r>
      <w:r>
        <w:rPr>
          <w:sz w:val="26"/>
          <w:szCs w:val="26"/>
        </w:rPr>
        <w:t xml:space="preserve"> будем оказывать помощь в расчистки снега по мере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можности. </w:t>
      </w:r>
    </w:p>
    <w:p w:rsidR="00AD7901" w:rsidRPr="008B01BE" w:rsidRDefault="00AD7901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Других вопросов, замечаний не поступило.</w:t>
      </w:r>
    </w:p>
    <w:p w:rsidR="007E557E" w:rsidRPr="008B01BE" w:rsidRDefault="008558F3" w:rsidP="008B01BE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8B01BE">
        <w:rPr>
          <w:sz w:val="26"/>
          <w:szCs w:val="26"/>
        </w:rPr>
        <w:t>Поступ</w:t>
      </w:r>
      <w:r w:rsidR="00E938A9" w:rsidRPr="008B01BE">
        <w:rPr>
          <w:sz w:val="26"/>
          <w:szCs w:val="26"/>
        </w:rPr>
        <w:t>ило предложение проголосовать</w:t>
      </w:r>
      <w:r w:rsidR="00692315" w:rsidRPr="008B01BE">
        <w:rPr>
          <w:sz w:val="26"/>
          <w:szCs w:val="26"/>
        </w:rPr>
        <w:t xml:space="preserve"> </w:t>
      </w:r>
      <w:r w:rsidR="00E938A9" w:rsidRPr="008B01BE">
        <w:rPr>
          <w:sz w:val="26"/>
          <w:szCs w:val="26"/>
        </w:rPr>
        <w:t>по проекту межевания.</w:t>
      </w:r>
    </w:p>
    <w:p w:rsidR="008558F3" w:rsidRPr="008B01BE" w:rsidRDefault="007E557E" w:rsidP="008B01BE">
      <w:pPr>
        <w:ind w:firstLine="709"/>
        <w:jc w:val="both"/>
        <w:rPr>
          <w:b/>
          <w:sz w:val="26"/>
          <w:szCs w:val="26"/>
          <w:u w:val="single"/>
        </w:rPr>
      </w:pPr>
      <w:r w:rsidRPr="008B01BE">
        <w:rPr>
          <w:b/>
          <w:sz w:val="26"/>
          <w:szCs w:val="26"/>
          <w:u w:val="single"/>
        </w:rPr>
        <w:t xml:space="preserve"> </w:t>
      </w:r>
      <w:r w:rsidR="008558F3" w:rsidRPr="008B01BE">
        <w:rPr>
          <w:b/>
          <w:sz w:val="26"/>
          <w:szCs w:val="26"/>
          <w:u w:val="single"/>
        </w:rPr>
        <w:t>Голосование:</w:t>
      </w:r>
    </w:p>
    <w:p w:rsidR="008558F3" w:rsidRPr="008B01BE" w:rsidRDefault="008558F3" w:rsidP="008B01BE">
      <w:pPr>
        <w:ind w:firstLine="480"/>
        <w:jc w:val="both"/>
        <w:rPr>
          <w:sz w:val="26"/>
          <w:szCs w:val="26"/>
          <w:u w:val="single"/>
        </w:rPr>
      </w:pPr>
      <w:r w:rsidRPr="008B01BE">
        <w:rPr>
          <w:sz w:val="26"/>
          <w:szCs w:val="26"/>
        </w:rPr>
        <w:t>«За» -</w:t>
      </w:r>
      <w:r w:rsidRPr="008B01BE">
        <w:rPr>
          <w:color w:val="FF0000"/>
          <w:sz w:val="26"/>
          <w:szCs w:val="26"/>
        </w:rPr>
        <w:t xml:space="preserve"> </w:t>
      </w:r>
      <w:r w:rsidR="008B01BE">
        <w:rPr>
          <w:color w:val="000000"/>
          <w:sz w:val="26"/>
          <w:szCs w:val="26"/>
        </w:rPr>
        <w:t>4</w:t>
      </w:r>
    </w:p>
    <w:p w:rsidR="008558F3" w:rsidRPr="008B01BE" w:rsidRDefault="008558F3" w:rsidP="008B01BE">
      <w:pPr>
        <w:ind w:firstLine="480"/>
        <w:jc w:val="both"/>
        <w:rPr>
          <w:sz w:val="26"/>
          <w:szCs w:val="26"/>
          <w:u w:val="single"/>
        </w:rPr>
      </w:pPr>
      <w:r w:rsidRPr="008B01BE">
        <w:rPr>
          <w:sz w:val="26"/>
          <w:szCs w:val="26"/>
        </w:rPr>
        <w:t xml:space="preserve">«Против» - </w:t>
      </w:r>
      <w:r w:rsidR="004B63FC" w:rsidRPr="008B01BE">
        <w:rPr>
          <w:sz w:val="26"/>
          <w:szCs w:val="26"/>
        </w:rPr>
        <w:t xml:space="preserve"> </w:t>
      </w:r>
      <w:r w:rsidR="008A537B" w:rsidRPr="008B01BE">
        <w:rPr>
          <w:sz w:val="26"/>
          <w:szCs w:val="26"/>
        </w:rPr>
        <w:t>0</w:t>
      </w:r>
      <w:r w:rsidRPr="008B01BE">
        <w:rPr>
          <w:sz w:val="26"/>
          <w:szCs w:val="26"/>
          <w:u w:val="single"/>
        </w:rPr>
        <w:t xml:space="preserve"> </w:t>
      </w:r>
    </w:p>
    <w:p w:rsidR="008558F3" w:rsidRPr="008B01BE" w:rsidRDefault="00F60094" w:rsidP="008B01BE">
      <w:pPr>
        <w:ind w:firstLine="480"/>
        <w:jc w:val="both"/>
        <w:rPr>
          <w:sz w:val="26"/>
          <w:szCs w:val="26"/>
          <w:u w:val="single"/>
        </w:rPr>
      </w:pPr>
      <w:r w:rsidRPr="008B01BE">
        <w:rPr>
          <w:sz w:val="26"/>
          <w:szCs w:val="26"/>
        </w:rPr>
        <w:t>«Воздержало</w:t>
      </w:r>
      <w:r w:rsidR="008558F3" w:rsidRPr="008B01BE">
        <w:rPr>
          <w:sz w:val="26"/>
          <w:szCs w:val="26"/>
        </w:rPr>
        <w:t xml:space="preserve">сь» - </w:t>
      </w:r>
      <w:r w:rsidR="00AA38F5" w:rsidRPr="008B01BE">
        <w:rPr>
          <w:sz w:val="26"/>
          <w:szCs w:val="26"/>
        </w:rPr>
        <w:t>0</w:t>
      </w:r>
      <w:r w:rsidR="008558F3" w:rsidRPr="008B01BE">
        <w:rPr>
          <w:sz w:val="26"/>
          <w:szCs w:val="26"/>
          <w:u w:val="single"/>
        </w:rPr>
        <w:t xml:space="preserve">  </w:t>
      </w:r>
    </w:p>
    <w:p w:rsidR="00FD7AD7" w:rsidRPr="008B01BE" w:rsidRDefault="005655A9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Предложен</w:t>
      </w:r>
      <w:r w:rsidR="008A537B" w:rsidRPr="008B01BE">
        <w:rPr>
          <w:sz w:val="26"/>
          <w:szCs w:val="26"/>
        </w:rPr>
        <w:t>ие  принято единогласно</w:t>
      </w:r>
      <w:r w:rsidR="008558F3" w:rsidRPr="008B01BE">
        <w:rPr>
          <w:sz w:val="26"/>
          <w:szCs w:val="26"/>
        </w:rPr>
        <w:t>.</w:t>
      </w:r>
    </w:p>
    <w:p w:rsidR="00A62011" w:rsidRPr="008B01BE" w:rsidRDefault="003751F1" w:rsidP="008B01BE">
      <w:pPr>
        <w:tabs>
          <w:tab w:val="left" w:pos="4860"/>
          <w:tab w:val="left" w:pos="7963"/>
        </w:tabs>
        <w:ind w:left="-108" w:right="-117" w:firstLine="675"/>
        <w:jc w:val="both"/>
        <w:rPr>
          <w:sz w:val="26"/>
          <w:szCs w:val="26"/>
        </w:rPr>
      </w:pPr>
      <w:r w:rsidRPr="008B01BE">
        <w:rPr>
          <w:b/>
          <w:bCs/>
          <w:sz w:val="26"/>
          <w:szCs w:val="26"/>
          <w:u w:val="single"/>
        </w:rPr>
        <w:t>ЗАКЛЮЧЕНИЕ:</w:t>
      </w:r>
      <w:r w:rsidR="00A62011" w:rsidRPr="008B01BE">
        <w:rPr>
          <w:sz w:val="26"/>
          <w:szCs w:val="26"/>
        </w:rPr>
        <w:t xml:space="preserve"> </w:t>
      </w:r>
    </w:p>
    <w:p w:rsidR="008B01BE" w:rsidRDefault="000B62C0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 w:rsidRPr="008B01BE">
        <w:rPr>
          <w:sz w:val="26"/>
          <w:szCs w:val="26"/>
        </w:rPr>
        <w:t>Признать публичные слушания по</w:t>
      </w:r>
      <w:r w:rsidR="008B01BE" w:rsidRPr="008B01BE">
        <w:rPr>
          <w:sz w:val="26"/>
          <w:szCs w:val="26"/>
        </w:rPr>
        <w:t xml:space="preserve"> рассмотрению</w:t>
      </w:r>
      <w:r w:rsidR="003B4D49" w:rsidRPr="008B01BE">
        <w:rPr>
          <w:color w:val="000000"/>
          <w:sz w:val="26"/>
          <w:szCs w:val="26"/>
        </w:rPr>
        <w:t xml:space="preserve"> </w:t>
      </w:r>
      <w:r w:rsidR="008B01BE" w:rsidRPr="008B01BE">
        <w:rPr>
          <w:sz w:val="26"/>
          <w:szCs w:val="26"/>
        </w:rPr>
        <w:t>документации по планировке территории включающую в себя проект планировки и проект межевания терр</w:t>
      </w:r>
      <w:r w:rsidR="008B01BE" w:rsidRPr="008B01BE">
        <w:rPr>
          <w:sz w:val="26"/>
          <w:szCs w:val="26"/>
        </w:rPr>
        <w:t>и</w:t>
      </w:r>
      <w:r w:rsidR="008B01BE" w:rsidRPr="008B01BE">
        <w:rPr>
          <w:sz w:val="26"/>
          <w:szCs w:val="26"/>
        </w:rPr>
        <w:t xml:space="preserve">тории </w:t>
      </w:r>
      <w:r w:rsidR="008B01BE" w:rsidRPr="008B01BE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r w:rsidR="00FB0674" w:rsidRPr="008B01BE">
        <w:rPr>
          <w:sz w:val="26"/>
          <w:szCs w:val="26"/>
        </w:rPr>
        <w:t>– состоявшимися, процедуру их проведения соблюденной.</w:t>
      </w:r>
      <w:r w:rsidR="00EB5949" w:rsidRPr="008B01BE">
        <w:rPr>
          <w:sz w:val="26"/>
          <w:szCs w:val="26"/>
        </w:rPr>
        <w:t xml:space="preserve"> </w:t>
      </w:r>
      <w:proofErr w:type="gramEnd"/>
    </w:p>
    <w:p w:rsidR="008B01BE" w:rsidRPr="008B01BE" w:rsidRDefault="00CB36CC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8B01BE">
        <w:rPr>
          <w:sz w:val="26"/>
          <w:szCs w:val="26"/>
        </w:rPr>
        <w:lastRenderedPageBreak/>
        <w:t xml:space="preserve">Комиссией принято решение </w:t>
      </w:r>
      <w:r w:rsidR="00B3548B" w:rsidRPr="008B01BE">
        <w:rPr>
          <w:sz w:val="26"/>
          <w:szCs w:val="26"/>
        </w:rPr>
        <w:t>одобрить</w:t>
      </w:r>
      <w:r w:rsidR="000B62C0" w:rsidRPr="008B01BE">
        <w:rPr>
          <w:sz w:val="26"/>
          <w:szCs w:val="26"/>
        </w:rPr>
        <w:t xml:space="preserve"> </w:t>
      </w:r>
      <w:r w:rsidR="008B01BE" w:rsidRPr="008B01BE">
        <w:rPr>
          <w:sz w:val="26"/>
          <w:szCs w:val="26"/>
        </w:rPr>
        <w:t>документации по планировке террит</w:t>
      </w:r>
      <w:r w:rsidR="008B01BE" w:rsidRPr="008B01BE">
        <w:rPr>
          <w:sz w:val="26"/>
          <w:szCs w:val="26"/>
        </w:rPr>
        <w:t>о</w:t>
      </w:r>
      <w:r w:rsidR="008B01BE" w:rsidRPr="008B01BE">
        <w:rPr>
          <w:sz w:val="26"/>
          <w:szCs w:val="26"/>
        </w:rPr>
        <w:t>рии включа</w:t>
      </w:r>
      <w:r w:rsidR="008B01BE" w:rsidRPr="008B01BE">
        <w:rPr>
          <w:sz w:val="26"/>
          <w:szCs w:val="26"/>
        </w:rPr>
        <w:t>ю</w:t>
      </w:r>
      <w:r w:rsidR="008B01BE" w:rsidRPr="008B01BE">
        <w:rPr>
          <w:sz w:val="26"/>
          <w:szCs w:val="26"/>
        </w:rPr>
        <w:t xml:space="preserve">щую в себя проект планировки и проект межевания территории </w:t>
      </w:r>
      <w:r w:rsidR="008B01BE" w:rsidRPr="008B01BE">
        <w:rPr>
          <w:sz w:val="26"/>
          <w:szCs w:val="26"/>
          <w:lang w:bidi="ru-RU"/>
        </w:rPr>
        <w:t>жилой застройки «Соловьи» в границах земельного  участка с кадастровым номером 56:21:1809006:218</w:t>
      </w:r>
      <w:r w:rsidR="00A118C6" w:rsidRPr="008B01BE">
        <w:rPr>
          <w:sz w:val="26"/>
          <w:szCs w:val="26"/>
        </w:rPr>
        <w:t>.</w:t>
      </w:r>
      <w:proofErr w:type="gramEnd"/>
    </w:p>
    <w:p w:rsidR="008B01BE" w:rsidRDefault="00A62011" w:rsidP="008B01B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lang w:bidi="ru-RU"/>
        </w:rPr>
      </w:pPr>
      <w:r w:rsidRPr="008B01BE">
        <w:rPr>
          <w:sz w:val="26"/>
          <w:szCs w:val="26"/>
        </w:rPr>
        <w:t xml:space="preserve"> </w:t>
      </w:r>
      <w:proofErr w:type="gramStart"/>
      <w:r w:rsidR="00B3548B" w:rsidRPr="008B01BE">
        <w:rPr>
          <w:sz w:val="26"/>
          <w:szCs w:val="26"/>
        </w:rPr>
        <w:t xml:space="preserve">Главе муниципального образования рекомендовать утвердить </w:t>
      </w:r>
      <w:r w:rsidR="008B01BE" w:rsidRPr="008B01BE">
        <w:rPr>
          <w:sz w:val="26"/>
          <w:szCs w:val="26"/>
        </w:rPr>
        <w:t xml:space="preserve">заключение по </w:t>
      </w:r>
      <w:r w:rsidR="008B01BE" w:rsidRPr="008B01BE">
        <w:rPr>
          <w:sz w:val="26"/>
          <w:szCs w:val="26"/>
        </w:rPr>
        <w:t>док</w:t>
      </w:r>
      <w:r w:rsidR="008B01BE" w:rsidRPr="008B01BE">
        <w:rPr>
          <w:sz w:val="26"/>
          <w:szCs w:val="26"/>
        </w:rPr>
        <w:t>у</w:t>
      </w:r>
      <w:r w:rsidR="008B01BE" w:rsidRPr="008B01BE">
        <w:rPr>
          <w:sz w:val="26"/>
          <w:szCs w:val="26"/>
        </w:rPr>
        <w:t>ментации по планировке территории включающую в себя проект планировки и пр</w:t>
      </w:r>
      <w:r w:rsidR="008B01BE" w:rsidRPr="008B01BE">
        <w:rPr>
          <w:sz w:val="26"/>
          <w:szCs w:val="26"/>
        </w:rPr>
        <w:t>о</w:t>
      </w:r>
      <w:r w:rsidR="008B01BE" w:rsidRPr="008B01BE">
        <w:rPr>
          <w:sz w:val="26"/>
          <w:szCs w:val="26"/>
        </w:rPr>
        <w:t xml:space="preserve">ект межевания территории </w:t>
      </w:r>
      <w:r w:rsidR="008B01BE" w:rsidRPr="008B01BE">
        <w:rPr>
          <w:sz w:val="26"/>
          <w:szCs w:val="26"/>
          <w:lang w:bidi="ru-RU"/>
        </w:rPr>
        <w:t>жилой застройки «Соловьи» в границах земельного  участка с кадастр</w:t>
      </w:r>
      <w:r w:rsidR="008B01BE" w:rsidRPr="008B01BE">
        <w:rPr>
          <w:sz w:val="26"/>
          <w:szCs w:val="26"/>
          <w:lang w:bidi="ru-RU"/>
        </w:rPr>
        <w:t>о</w:t>
      </w:r>
      <w:r w:rsidR="008B01BE" w:rsidRPr="008B01BE">
        <w:rPr>
          <w:sz w:val="26"/>
          <w:szCs w:val="26"/>
          <w:lang w:bidi="ru-RU"/>
        </w:rPr>
        <w:t>вым номером 56:21:1809006:218</w:t>
      </w:r>
      <w:r w:rsidR="008B01BE">
        <w:rPr>
          <w:sz w:val="26"/>
          <w:szCs w:val="26"/>
          <w:lang w:bidi="ru-RU"/>
        </w:rPr>
        <w:t>.</w:t>
      </w:r>
      <w:proofErr w:type="gramEnd"/>
    </w:p>
    <w:p w:rsidR="008B01BE" w:rsidRDefault="008B01BE" w:rsidP="008B01BE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  <w:lang w:bidi="ru-RU"/>
        </w:rPr>
      </w:pPr>
    </w:p>
    <w:p w:rsidR="008558F3" w:rsidRPr="008B01BE" w:rsidRDefault="008558F3" w:rsidP="008B01BE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  <w:u w:val="single"/>
        </w:rPr>
      </w:pPr>
      <w:r w:rsidRPr="008B01BE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8B01BE" w:rsidRDefault="005D47AA" w:rsidP="008B01BE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8B01BE" w:rsidRDefault="0052402F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                                            </w:t>
      </w:r>
    </w:p>
    <w:p w:rsidR="0052402F" w:rsidRPr="008B01BE" w:rsidRDefault="0052402F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Заместитель председателя</w:t>
      </w:r>
    </w:p>
    <w:p w:rsidR="0052402F" w:rsidRPr="008B01BE" w:rsidRDefault="00441648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комиссии</w:t>
      </w:r>
      <w:r w:rsidR="0052402F" w:rsidRPr="008B01BE">
        <w:rPr>
          <w:sz w:val="26"/>
          <w:szCs w:val="26"/>
        </w:rPr>
        <w:t xml:space="preserve">                                        </w:t>
      </w:r>
      <w:r w:rsidR="0054282F" w:rsidRPr="008B01BE">
        <w:rPr>
          <w:sz w:val="26"/>
          <w:szCs w:val="26"/>
        </w:rPr>
        <w:t xml:space="preserve">                        </w:t>
      </w:r>
      <w:r w:rsidR="0052402F" w:rsidRPr="008B01BE">
        <w:rPr>
          <w:sz w:val="26"/>
          <w:szCs w:val="26"/>
        </w:rPr>
        <w:t xml:space="preserve"> ____________/</w:t>
      </w:r>
      <w:r w:rsidR="00CB36CC" w:rsidRPr="008B01BE">
        <w:rPr>
          <w:sz w:val="26"/>
          <w:szCs w:val="26"/>
        </w:rPr>
        <w:t xml:space="preserve"> Ломакин А.В.</w:t>
      </w:r>
      <w:r w:rsidR="0052402F" w:rsidRPr="008B01BE">
        <w:rPr>
          <w:sz w:val="26"/>
          <w:szCs w:val="26"/>
        </w:rPr>
        <w:t>/</w:t>
      </w:r>
    </w:p>
    <w:p w:rsidR="00441648" w:rsidRPr="008B01BE" w:rsidRDefault="00441648" w:rsidP="008B01BE">
      <w:pPr>
        <w:jc w:val="both"/>
        <w:rPr>
          <w:sz w:val="26"/>
          <w:szCs w:val="26"/>
        </w:rPr>
      </w:pPr>
    </w:p>
    <w:p w:rsidR="0052402F" w:rsidRPr="008B01BE" w:rsidRDefault="0052402F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Секретарь комиссии:                         </w:t>
      </w:r>
      <w:r w:rsidR="0054282F" w:rsidRPr="008B01BE">
        <w:rPr>
          <w:sz w:val="26"/>
          <w:szCs w:val="26"/>
        </w:rPr>
        <w:t xml:space="preserve">                     </w:t>
      </w:r>
      <w:r w:rsidRPr="008B01BE">
        <w:rPr>
          <w:sz w:val="26"/>
          <w:szCs w:val="26"/>
        </w:rPr>
        <w:t>____________/Ахмерова О.Г./</w:t>
      </w:r>
    </w:p>
    <w:p w:rsidR="003B4D49" w:rsidRPr="008B01BE" w:rsidRDefault="00441648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Главный специалист</w:t>
      </w:r>
      <w:r w:rsidR="003B4D49" w:rsidRPr="008B01BE">
        <w:rPr>
          <w:sz w:val="26"/>
          <w:szCs w:val="26"/>
        </w:rPr>
        <w:t xml:space="preserve"> администрации </w:t>
      </w:r>
    </w:p>
    <w:p w:rsidR="0052402F" w:rsidRPr="008B01BE" w:rsidRDefault="003B4D49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МО Подгородне-Покровский сельсовет</w:t>
      </w:r>
      <w:r w:rsidR="0054282F" w:rsidRPr="008B01BE">
        <w:rPr>
          <w:sz w:val="26"/>
          <w:szCs w:val="26"/>
        </w:rPr>
        <w:t xml:space="preserve">              </w:t>
      </w:r>
      <w:r w:rsidR="00441648" w:rsidRPr="008B01BE">
        <w:rPr>
          <w:sz w:val="26"/>
          <w:szCs w:val="26"/>
        </w:rPr>
        <w:t>____________/</w:t>
      </w:r>
      <w:proofErr w:type="spellStart"/>
      <w:r w:rsidR="00441648" w:rsidRPr="008B01BE">
        <w:rPr>
          <w:sz w:val="26"/>
          <w:szCs w:val="26"/>
        </w:rPr>
        <w:t>Гузь</w:t>
      </w:r>
      <w:proofErr w:type="spellEnd"/>
      <w:r w:rsidR="00441648" w:rsidRPr="008B01BE">
        <w:rPr>
          <w:sz w:val="26"/>
          <w:szCs w:val="26"/>
        </w:rPr>
        <w:t xml:space="preserve"> А.К.</w:t>
      </w:r>
      <w:r w:rsidR="0052402F" w:rsidRPr="008B01BE">
        <w:rPr>
          <w:sz w:val="26"/>
          <w:szCs w:val="26"/>
        </w:rPr>
        <w:t>/</w:t>
      </w:r>
    </w:p>
    <w:p w:rsidR="0052402F" w:rsidRPr="008B01BE" w:rsidRDefault="0052402F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Специалист 1 категории администрации </w:t>
      </w:r>
    </w:p>
    <w:p w:rsidR="0052402F" w:rsidRPr="008B01BE" w:rsidRDefault="0052402F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 xml:space="preserve">МО Подгородне-Покровский сельсовет  </w:t>
      </w:r>
      <w:r w:rsidR="0054282F" w:rsidRPr="008B01BE">
        <w:rPr>
          <w:sz w:val="26"/>
          <w:szCs w:val="26"/>
        </w:rPr>
        <w:t xml:space="preserve">           </w:t>
      </w:r>
      <w:r w:rsidRPr="008B01BE">
        <w:rPr>
          <w:sz w:val="26"/>
          <w:szCs w:val="26"/>
        </w:rPr>
        <w:t xml:space="preserve">_____________ </w:t>
      </w:r>
      <w:r w:rsidR="00CB36CC" w:rsidRPr="008B01BE">
        <w:rPr>
          <w:sz w:val="26"/>
          <w:szCs w:val="26"/>
        </w:rPr>
        <w:t>/</w:t>
      </w:r>
      <w:proofErr w:type="spellStart"/>
      <w:r w:rsidR="00CB36CC" w:rsidRPr="008B01BE">
        <w:rPr>
          <w:sz w:val="26"/>
          <w:szCs w:val="26"/>
        </w:rPr>
        <w:t>Веретина</w:t>
      </w:r>
      <w:proofErr w:type="spellEnd"/>
      <w:r w:rsidR="00CB36CC" w:rsidRPr="008B01BE">
        <w:rPr>
          <w:sz w:val="26"/>
          <w:szCs w:val="26"/>
        </w:rPr>
        <w:t xml:space="preserve"> С.В.</w:t>
      </w:r>
      <w:r w:rsidRPr="008B01BE">
        <w:rPr>
          <w:sz w:val="26"/>
          <w:szCs w:val="26"/>
        </w:rPr>
        <w:t>/</w:t>
      </w:r>
    </w:p>
    <w:p w:rsidR="00441648" w:rsidRPr="008B01BE" w:rsidRDefault="00441648" w:rsidP="008B01BE">
      <w:pPr>
        <w:jc w:val="both"/>
        <w:rPr>
          <w:sz w:val="26"/>
          <w:szCs w:val="26"/>
        </w:rPr>
      </w:pPr>
    </w:p>
    <w:p w:rsidR="00AD7901" w:rsidRPr="008B01BE" w:rsidRDefault="00AD7901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С протоколом ознакомле</w:t>
      </w:r>
      <w:proofErr w:type="gramStart"/>
      <w:r w:rsidRPr="008B01BE">
        <w:rPr>
          <w:sz w:val="26"/>
          <w:szCs w:val="26"/>
        </w:rPr>
        <w:t>н(</w:t>
      </w:r>
      <w:proofErr w:type="gramEnd"/>
      <w:r w:rsidRPr="008B01BE">
        <w:rPr>
          <w:sz w:val="26"/>
          <w:szCs w:val="26"/>
        </w:rPr>
        <w:t>а),</w:t>
      </w:r>
    </w:p>
    <w:p w:rsidR="00AD7901" w:rsidRPr="008B01BE" w:rsidRDefault="00AD7901" w:rsidP="008B01BE">
      <w:pPr>
        <w:jc w:val="both"/>
        <w:rPr>
          <w:sz w:val="26"/>
          <w:szCs w:val="26"/>
        </w:rPr>
      </w:pPr>
      <w:r w:rsidRPr="008B01BE">
        <w:rPr>
          <w:sz w:val="26"/>
          <w:szCs w:val="26"/>
        </w:rPr>
        <w:t>претензий, замечаний _____</w:t>
      </w:r>
      <w:r w:rsidR="00441648" w:rsidRPr="008B01BE">
        <w:rPr>
          <w:sz w:val="26"/>
          <w:szCs w:val="26"/>
        </w:rPr>
        <w:t xml:space="preserve">______                      </w:t>
      </w:r>
      <w:r w:rsidR="008B01BE">
        <w:rPr>
          <w:sz w:val="26"/>
          <w:szCs w:val="26"/>
        </w:rPr>
        <w:t>____________ /Немченко Д.А</w:t>
      </w:r>
      <w:r w:rsidR="00617541" w:rsidRPr="008B01BE">
        <w:rPr>
          <w:sz w:val="26"/>
          <w:szCs w:val="26"/>
        </w:rPr>
        <w:t>.</w:t>
      </w:r>
      <w:r w:rsidRPr="008B01BE">
        <w:rPr>
          <w:sz w:val="26"/>
          <w:szCs w:val="26"/>
        </w:rPr>
        <w:t>/</w:t>
      </w:r>
    </w:p>
    <w:p w:rsidR="00DC65AB" w:rsidRPr="008B01BE" w:rsidRDefault="00AD7901" w:rsidP="008B01BE">
      <w:pPr>
        <w:jc w:val="both"/>
        <w:rPr>
          <w:sz w:val="16"/>
          <w:szCs w:val="16"/>
        </w:rPr>
      </w:pPr>
      <w:r w:rsidRPr="008B01BE">
        <w:rPr>
          <w:sz w:val="16"/>
          <w:szCs w:val="16"/>
        </w:rPr>
        <w:t xml:space="preserve">                              </w:t>
      </w:r>
      <w:r w:rsidR="00441648" w:rsidRPr="008B01BE">
        <w:rPr>
          <w:sz w:val="16"/>
          <w:szCs w:val="16"/>
        </w:rPr>
        <w:t xml:space="preserve">         </w:t>
      </w:r>
      <w:r w:rsidR="008B01BE">
        <w:rPr>
          <w:sz w:val="16"/>
          <w:szCs w:val="16"/>
        </w:rPr>
        <w:t xml:space="preserve">                          </w:t>
      </w:r>
      <w:r w:rsidRPr="008B01BE">
        <w:rPr>
          <w:sz w:val="16"/>
          <w:szCs w:val="16"/>
        </w:rPr>
        <w:t>(не имею, имею)</w:t>
      </w:r>
    </w:p>
    <w:sectPr w:rsidR="00DC65AB" w:rsidRPr="008B01BE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1183"/>
    <w:rsid w:val="000121EA"/>
    <w:rsid w:val="00015AC6"/>
    <w:rsid w:val="00020BB4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65"/>
    <w:rsid w:val="000E3CE3"/>
    <w:rsid w:val="000E430C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34F61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401068"/>
    <w:rsid w:val="00405086"/>
    <w:rsid w:val="004139AE"/>
    <w:rsid w:val="0041744B"/>
    <w:rsid w:val="00421603"/>
    <w:rsid w:val="00423275"/>
    <w:rsid w:val="004232CA"/>
    <w:rsid w:val="0043787F"/>
    <w:rsid w:val="00441648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5415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006E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17541"/>
    <w:rsid w:val="00622060"/>
    <w:rsid w:val="006230C2"/>
    <w:rsid w:val="00626590"/>
    <w:rsid w:val="006303EF"/>
    <w:rsid w:val="00630804"/>
    <w:rsid w:val="0063302F"/>
    <w:rsid w:val="00640977"/>
    <w:rsid w:val="00644003"/>
    <w:rsid w:val="0064710F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05234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29ED"/>
    <w:rsid w:val="007F36B4"/>
    <w:rsid w:val="007F539F"/>
    <w:rsid w:val="007F732D"/>
    <w:rsid w:val="007F79A2"/>
    <w:rsid w:val="00806E55"/>
    <w:rsid w:val="00807D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01BE"/>
    <w:rsid w:val="008B215F"/>
    <w:rsid w:val="008B27A0"/>
    <w:rsid w:val="008B4EEF"/>
    <w:rsid w:val="008B6DD7"/>
    <w:rsid w:val="008C52A1"/>
    <w:rsid w:val="008C5B33"/>
    <w:rsid w:val="008D7915"/>
    <w:rsid w:val="008E5331"/>
    <w:rsid w:val="008E7695"/>
    <w:rsid w:val="008F0E05"/>
    <w:rsid w:val="008F1BF0"/>
    <w:rsid w:val="008F6094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412"/>
    <w:rsid w:val="00A40BF6"/>
    <w:rsid w:val="00A52210"/>
    <w:rsid w:val="00A5310C"/>
    <w:rsid w:val="00A5321F"/>
    <w:rsid w:val="00A53FE8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08F1"/>
    <w:rsid w:val="00AD14EB"/>
    <w:rsid w:val="00AD230D"/>
    <w:rsid w:val="00AD25BE"/>
    <w:rsid w:val="00AD32D7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5446"/>
    <w:rsid w:val="00B626C9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0EB4"/>
    <w:rsid w:val="00C6257A"/>
    <w:rsid w:val="00C6616B"/>
    <w:rsid w:val="00C6720F"/>
    <w:rsid w:val="00C71D21"/>
    <w:rsid w:val="00C74507"/>
    <w:rsid w:val="00C75E9D"/>
    <w:rsid w:val="00C76854"/>
    <w:rsid w:val="00C77242"/>
    <w:rsid w:val="00C83D4B"/>
    <w:rsid w:val="00C86E51"/>
    <w:rsid w:val="00C86FBC"/>
    <w:rsid w:val="00C922E0"/>
    <w:rsid w:val="00C95B9F"/>
    <w:rsid w:val="00CA03A8"/>
    <w:rsid w:val="00CA26EC"/>
    <w:rsid w:val="00CA3DFA"/>
    <w:rsid w:val="00CA6D08"/>
    <w:rsid w:val="00CB09DF"/>
    <w:rsid w:val="00CB36CC"/>
    <w:rsid w:val="00CB4392"/>
    <w:rsid w:val="00CB4B5C"/>
    <w:rsid w:val="00CB51D7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AE1"/>
    <w:rsid w:val="00CF7C60"/>
    <w:rsid w:val="00D01E10"/>
    <w:rsid w:val="00D01F35"/>
    <w:rsid w:val="00D050A6"/>
    <w:rsid w:val="00D1076E"/>
    <w:rsid w:val="00D16F22"/>
    <w:rsid w:val="00D17034"/>
    <w:rsid w:val="00D263C3"/>
    <w:rsid w:val="00D31FE1"/>
    <w:rsid w:val="00D50BBC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0C18"/>
    <w:rsid w:val="00DA1B7B"/>
    <w:rsid w:val="00DA40BD"/>
    <w:rsid w:val="00DB338D"/>
    <w:rsid w:val="00DB347C"/>
    <w:rsid w:val="00DB5C88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33B0"/>
    <w:rsid w:val="00E35118"/>
    <w:rsid w:val="00E36E5C"/>
    <w:rsid w:val="00E4218D"/>
    <w:rsid w:val="00E42A46"/>
    <w:rsid w:val="00E502A2"/>
    <w:rsid w:val="00E57246"/>
    <w:rsid w:val="00E61779"/>
    <w:rsid w:val="00E66ED1"/>
    <w:rsid w:val="00E703F5"/>
    <w:rsid w:val="00E74A20"/>
    <w:rsid w:val="00E74BF8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265A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2938"/>
    <w:rsid w:val="00F04372"/>
    <w:rsid w:val="00F04927"/>
    <w:rsid w:val="00F053F7"/>
    <w:rsid w:val="00F0605E"/>
    <w:rsid w:val="00F0709C"/>
    <w:rsid w:val="00F110E4"/>
    <w:rsid w:val="00F12C7A"/>
    <w:rsid w:val="00F16850"/>
    <w:rsid w:val="00F214F8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1B0E"/>
    <w:rsid w:val="00FD250A"/>
    <w:rsid w:val="00FD5611"/>
    <w:rsid w:val="00FD7AD7"/>
    <w:rsid w:val="00FE0A8D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20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dbb758e5e96870aa276968887828c5d903eeba8a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BEAF-04C8-42A9-957C-6AF09E6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7499</TotalTime>
  <Pages>6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16700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59</cp:revision>
  <cp:lastPrinted>2022-11-18T04:59:00Z</cp:lastPrinted>
  <dcterms:created xsi:type="dcterms:W3CDTF">2016-12-13T05:03:00Z</dcterms:created>
  <dcterms:modified xsi:type="dcterms:W3CDTF">2022-11-18T05:04:00Z</dcterms:modified>
</cp:coreProperties>
</file>